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551F" w14:textId="71B48207" w:rsidR="008D3F02" w:rsidRPr="00B81E7A" w:rsidRDefault="00B535DB" w:rsidP="008D3F02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 w:rsidRPr="00B81E7A">
        <w:rPr>
          <w:rFonts w:asciiTheme="majorHAnsi" w:hAnsiTheme="majorHAnsi"/>
          <w:sz w:val="22"/>
          <w:szCs w:val="22"/>
        </w:rPr>
        <w:t>Name</w:t>
      </w:r>
      <w:r w:rsidR="00792975" w:rsidRPr="00B81E7A">
        <w:rPr>
          <w:rFonts w:asciiTheme="majorHAnsi" w:hAnsiTheme="majorHAnsi"/>
          <w:sz w:val="22"/>
          <w:szCs w:val="22"/>
        </w:rPr>
        <w:t xml:space="preserve"> </w:t>
      </w:r>
      <w:r w:rsidR="00154DE8" w:rsidRPr="00B81E7A">
        <w:rPr>
          <w:rFonts w:asciiTheme="majorHAnsi" w:hAnsiTheme="majorHAnsi"/>
          <w:b w:val="0"/>
          <w:sz w:val="22"/>
          <w:szCs w:val="22"/>
        </w:rPr>
        <w:t>Patricia A. Cavazos-Rehg, Ph.D.</w:t>
      </w:r>
    </w:p>
    <w:p w14:paraId="594C4008" w14:textId="77777777" w:rsidR="002635F0" w:rsidRPr="00B81E7A" w:rsidRDefault="008D3F02" w:rsidP="002635F0">
      <w:pPr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B81E7A">
        <w:rPr>
          <w:rFonts w:asciiTheme="majorHAnsi" w:eastAsia="Times New Roman" w:hAnsiTheme="majorHAnsi" w:cs="Arial"/>
          <w:b/>
          <w:bCs/>
          <w:u w:val="single"/>
        </w:rPr>
        <w:t>Contact Information</w:t>
      </w:r>
    </w:p>
    <w:p w14:paraId="29975553" w14:textId="77777777" w:rsidR="00495C60" w:rsidRPr="00B81E7A" w:rsidRDefault="008D3F02" w:rsidP="006F263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Office</w:t>
      </w:r>
      <w:r w:rsidR="006F2635" w:rsidRPr="00B81E7A">
        <w:rPr>
          <w:rFonts w:asciiTheme="majorHAnsi" w:eastAsia="Times New Roman" w:hAnsiTheme="majorHAnsi" w:cs="Arial"/>
        </w:rPr>
        <w:t xml:space="preserve">  - </w:t>
      </w:r>
    </w:p>
    <w:p w14:paraId="2DB127FF" w14:textId="0649193D" w:rsidR="00495C60" w:rsidRPr="00B81E7A" w:rsidRDefault="008405A7" w:rsidP="00495C60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314-362-2152</w:t>
      </w:r>
      <w:r w:rsidR="003B13A1">
        <w:rPr>
          <w:rFonts w:asciiTheme="majorHAnsi" w:eastAsia="Times New Roman" w:hAnsiTheme="majorHAnsi" w:cs="Arial"/>
        </w:rPr>
        <w:t>, 618-781-4190 (cell)</w:t>
      </w:r>
    </w:p>
    <w:p w14:paraId="0058291F" w14:textId="0E74E33A" w:rsidR="00495C60" w:rsidRPr="00B81E7A" w:rsidRDefault="008405A7" w:rsidP="00495C60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Department of Psychiatry</w:t>
      </w:r>
    </w:p>
    <w:p w14:paraId="353DDF71" w14:textId="3A569483" w:rsidR="008405A7" w:rsidRPr="00B81E7A" w:rsidRDefault="008405A7" w:rsidP="00495C60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Campus Box 8134</w:t>
      </w:r>
    </w:p>
    <w:p w14:paraId="512E48AD" w14:textId="383240C3" w:rsidR="0043312F" w:rsidRPr="00B81E7A" w:rsidRDefault="008405A7" w:rsidP="00495C60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 xml:space="preserve">660 S. Euclid </w:t>
      </w:r>
    </w:p>
    <w:p w14:paraId="77A6FA73" w14:textId="32E6D53D" w:rsidR="008D3F02" w:rsidRPr="00B81E7A" w:rsidRDefault="008405A7" w:rsidP="0043312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St. Louis, MO  63110</w:t>
      </w:r>
    </w:p>
    <w:p w14:paraId="1397298D" w14:textId="11E65E01" w:rsidR="008405A7" w:rsidRPr="00B81E7A" w:rsidRDefault="002635F0" w:rsidP="008405A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u w:val="single"/>
        </w:rPr>
      </w:pPr>
      <w:r w:rsidRPr="00B81E7A">
        <w:rPr>
          <w:rFonts w:asciiTheme="majorHAnsi" w:eastAsia="Times New Roman" w:hAnsiTheme="majorHAnsi" w:cs="Arial"/>
        </w:rPr>
        <w:t>Email</w:t>
      </w:r>
      <w:r w:rsidR="006F2635" w:rsidRPr="00B81E7A">
        <w:rPr>
          <w:rFonts w:asciiTheme="majorHAnsi" w:eastAsia="Times New Roman" w:hAnsiTheme="majorHAnsi" w:cs="Arial"/>
        </w:rPr>
        <w:t xml:space="preserve"> –</w:t>
      </w:r>
      <w:r w:rsidR="008405A7" w:rsidRPr="00B81E7A">
        <w:rPr>
          <w:rFonts w:asciiTheme="majorHAnsi" w:eastAsia="Times New Roman" w:hAnsiTheme="majorHAnsi" w:cs="Arial"/>
        </w:rPr>
        <w:t xml:space="preserve"> pcav</w:t>
      </w:r>
      <w:r w:rsidR="00871CD9" w:rsidRPr="00B81E7A">
        <w:rPr>
          <w:rFonts w:asciiTheme="majorHAnsi" w:eastAsia="Times New Roman" w:hAnsiTheme="majorHAnsi" w:cs="Arial"/>
        </w:rPr>
        <w:t>az</w:t>
      </w:r>
      <w:r w:rsidR="008405A7" w:rsidRPr="00B81E7A">
        <w:rPr>
          <w:rFonts w:asciiTheme="majorHAnsi" w:eastAsia="Times New Roman" w:hAnsiTheme="majorHAnsi" w:cs="Arial"/>
        </w:rPr>
        <w:t>os</w:t>
      </w:r>
      <w:r w:rsidR="003B13A1">
        <w:rPr>
          <w:rFonts w:asciiTheme="majorHAnsi" w:eastAsia="Times New Roman" w:hAnsiTheme="majorHAnsi" w:cs="Arial"/>
        </w:rPr>
        <w:t>@</w:t>
      </w:r>
      <w:r w:rsidR="00871CD9" w:rsidRPr="00B81E7A">
        <w:rPr>
          <w:rFonts w:asciiTheme="majorHAnsi" w:eastAsia="Times New Roman" w:hAnsiTheme="majorHAnsi" w:cs="Arial"/>
        </w:rPr>
        <w:t>wustl.edu</w:t>
      </w:r>
    </w:p>
    <w:p w14:paraId="42746AEB" w14:textId="77777777" w:rsidR="008405A7" w:rsidRPr="00B81E7A" w:rsidRDefault="008405A7" w:rsidP="008405A7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Arial"/>
          <w:u w:val="single"/>
        </w:rPr>
      </w:pPr>
    </w:p>
    <w:p w14:paraId="08750D4F" w14:textId="10973820" w:rsidR="008D3F02" w:rsidRPr="00B81E7A" w:rsidRDefault="002635F0" w:rsidP="00B81E7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u w:val="single"/>
        </w:rPr>
      </w:pPr>
      <w:r w:rsidRPr="00B81E7A">
        <w:rPr>
          <w:rFonts w:asciiTheme="majorHAnsi" w:eastAsia="Times New Roman" w:hAnsiTheme="majorHAnsi" w:cs="Arial"/>
          <w:b/>
          <w:bCs/>
          <w:u w:val="single"/>
        </w:rPr>
        <w:t>Present Position</w:t>
      </w:r>
      <w:r w:rsidR="002F2CFF" w:rsidRPr="00B81E7A">
        <w:rPr>
          <w:rFonts w:asciiTheme="majorHAnsi" w:eastAsia="Times New Roman" w:hAnsiTheme="majorHAnsi" w:cs="Arial"/>
          <w:b/>
          <w:bCs/>
          <w:u w:val="single"/>
        </w:rPr>
        <w:t xml:space="preserve"> </w:t>
      </w:r>
    </w:p>
    <w:p w14:paraId="3C72C2DA" w14:textId="77777777" w:rsidR="008627BA" w:rsidRPr="006E0554" w:rsidRDefault="008627BA" w:rsidP="008627BA">
      <w:pPr>
        <w:pStyle w:val="ListParagraph"/>
        <w:numPr>
          <w:ilvl w:val="0"/>
          <w:numId w:val="10"/>
        </w:numPr>
        <w:tabs>
          <w:tab w:val="left" w:pos="2070"/>
        </w:tabs>
        <w:spacing w:after="0" w:line="240" w:lineRule="auto"/>
        <w:rPr>
          <w:rFonts w:ascii="Cambria" w:hAnsi="Cambria" w:cs="Arial"/>
        </w:rPr>
      </w:pPr>
      <w:bookmarkStart w:id="0" w:name="OLE_LINK1"/>
      <w:r w:rsidRPr="004E32D7">
        <w:rPr>
          <w:rFonts w:asciiTheme="majorHAnsi" w:eastAsia="Times New Roman" w:hAnsiTheme="majorHAnsi" w:cs="Arial"/>
        </w:rPr>
        <w:t xml:space="preserve">2022-pres. Co-Director, </w:t>
      </w:r>
      <w:r>
        <w:rPr>
          <w:rFonts w:asciiTheme="majorHAnsi" w:eastAsia="Times New Roman" w:hAnsiTheme="majorHAnsi" w:cs="Arial"/>
        </w:rPr>
        <w:t xml:space="preserve">NIDA </w:t>
      </w:r>
      <w:r w:rsidRPr="004E32D7">
        <w:rPr>
          <w:rFonts w:asciiTheme="majorHAnsi" w:eastAsia="Times New Roman" w:hAnsiTheme="majorHAnsi" w:cs="Arial"/>
        </w:rPr>
        <w:t xml:space="preserve">K12 </w:t>
      </w:r>
      <w:r w:rsidRPr="006E0554">
        <w:rPr>
          <w:rFonts w:ascii="Cambria" w:hAnsi="Cambria" w:cs="Arial"/>
        </w:rPr>
        <w:t>Washington University Career Development Program in Drug Abuse and Addiction</w:t>
      </w:r>
      <w:r>
        <w:rPr>
          <w:rFonts w:ascii="Cambria" w:hAnsi="Cambria" w:cs="Arial"/>
        </w:rPr>
        <w:t xml:space="preserve">, </w:t>
      </w:r>
      <w:r>
        <w:rPr>
          <w:rFonts w:asciiTheme="majorHAnsi" w:eastAsia="Times New Roman" w:hAnsiTheme="majorHAnsi" w:cs="Arial"/>
        </w:rPr>
        <w:t>Washington University School of Medicine</w:t>
      </w:r>
    </w:p>
    <w:p w14:paraId="19AA070E" w14:textId="77777777" w:rsidR="008627BA" w:rsidRPr="005F03EF" w:rsidRDefault="008627BA" w:rsidP="008627BA">
      <w:pPr>
        <w:pStyle w:val="ListParagraph"/>
        <w:rPr>
          <w:rFonts w:asciiTheme="majorHAnsi" w:eastAsia="Times New Roman" w:hAnsiTheme="majorHAnsi" w:cs="Arial"/>
        </w:rPr>
      </w:pPr>
    </w:p>
    <w:p w14:paraId="2ADD601B" w14:textId="77777777" w:rsidR="008627BA" w:rsidRPr="005F03EF" w:rsidRDefault="008627BA" w:rsidP="008627BA">
      <w:pPr>
        <w:pStyle w:val="ListParagraph"/>
        <w:numPr>
          <w:ilvl w:val="0"/>
          <w:numId w:val="10"/>
        </w:numPr>
        <w:tabs>
          <w:tab w:val="left" w:pos="2070"/>
        </w:tabs>
        <w:spacing w:after="0" w:line="240" w:lineRule="auto"/>
        <w:rPr>
          <w:rFonts w:asciiTheme="majorHAnsi" w:hAnsiTheme="majorHAnsi" w:cs="Arial"/>
        </w:rPr>
      </w:pPr>
      <w:r w:rsidRPr="005F03EF">
        <w:rPr>
          <w:rFonts w:asciiTheme="majorHAnsi" w:eastAsia="Times New Roman" w:hAnsiTheme="majorHAnsi" w:cs="Arial"/>
        </w:rPr>
        <w:t xml:space="preserve">2022-pres. Associate Director, </w:t>
      </w:r>
      <w:r w:rsidRPr="005F03EF">
        <w:rPr>
          <w:rFonts w:asciiTheme="majorHAnsi" w:hAnsiTheme="majorHAnsi" w:cs="Arial"/>
        </w:rPr>
        <w:t>Washington University Institute of Clinical and Translational Sciences (KL2); Institutional Career Development Core (Fraser, KL2 Core Director)</w:t>
      </w:r>
    </w:p>
    <w:bookmarkEnd w:id="0"/>
    <w:p w14:paraId="60B5E082" w14:textId="77777777" w:rsidR="008627BA" w:rsidRDefault="008627BA" w:rsidP="008627BA">
      <w:pPr>
        <w:pStyle w:val="ListParagraph"/>
        <w:tabs>
          <w:tab w:val="left" w:pos="2160"/>
        </w:tabs>
        <w:spacing w:after="0" w:line="240" w:lineRule="auto"/>
        <w:ind w:left="360"/>
        <w:jc w:val="both"/>
        <w:rPr>
          <w:rFonts w:asciiTheme="majorHAnsi" w:eastAsia="Times New Roman" w:hAnsiTheme="majorHAnsi" w:cs="Arial"/>
        </w:rPr>
      </w:pPr>
    </w:p>
    <w:p w14:paraId="6A1A213B" w14:textId="7EA6D13C" w:rsidR="00B45CA9" w:rsidRDefault="00B45CA9" w:rsidP="00B81E7A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2021-pres. Vice Chair for Diversity, Equity, and Inclusion, Department of Psychiatry, </w:t>
      </w:r>
      <w:r w:rsidRPr="00B81E7A">
        <w:rPr>
          <w:rFonts w:asciiTheme="majorHAnsi" w:eastAsia="Times New Roman" w:hAnsiTheme="majorHAnsi" w:cs="Arial"/>
        </w:rPr>
        <w:t>Wa</w:t>
      </w:r>
      <w:r>
        <w:rPr>
          <w:rFonts w:asciiTheme="majorHAnsi" w:eastAsia="Times New Roman" w:hAnsiTheme="majorHAnsi" w:cs="Arial"/>
        </w:rPr>
        <w:t>shington University School of Medicine</w:t>
      </w:r>
    </w:p>
    <w:p w14:paraId="0715AAEA" w14:textId="77777777" w:rsidR="00B45CA9" w:rsidRPr="00B45CA9" w:rsidRDefault="00B45CA9" w:rsidP="00B45CA9">
      <w:pPr>
        <w:tabs>
          <w:tab w:val="left" w:pos="216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FB43CB4" w14:textId="6D1E1B4E" w:rsidR="00B81E7A" w:rsidRPr="00B81E7A" w:rsidRDefault="007F6135" w:rsidP="00B81E7A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2020</w:t>
      </w:r>
      <w:r w:rsidR="00B45CA9">
        <w:rPr>
          <w:rFonts w:asciiTheme="majorHAnsi" w:eastAsia="Times New Roman" w:hAnsiTheme="majorHAnsi" w:cs="Arial"/>
        </w:rPr>
        <w:t xml:space="preserve">-pres. </w:t>
      </w:r>
      <w:r w:rsidR="00B81E7A" w:rsidRPr="00B81E7A">
        <w:rPr>
          <w:rFonts w:asciiTheme="majorHAnsi" w:eastAsia="Times New Roman" w:hAnsiTheme="majorHAnsi" w:cs="Arial"/>
        </w:rPr>
        <w:t>Professor</w:t>
      </w:r>
      <w:r w:rsidR="00057E9B">
        <w:rPr>
          <w:rFonts w:asciiTheme="majorHAnsi" w:eastAsia="Times New Roman" w:hAnsiTheme="majorHAnsi" w:cs="Arial"/>
        </w:rPr>
        <w:t xml:space="preserve"> of Psychiatry</w:t>
      </w:r>
      <w:r w:rsidR="00B81E7A" w:rsidRPr="00B81E7A">
        <w:rPr>
          <w:rFonts w:asciiTheme="majorHAnsi" w:eastAsia="Times New Roman" w:hAnsiTheme="majorHAnsi" w:cs="Arial"/>
        </w:rPr>
        <w:t xml:space="preserve"> (with Tenure) Wa</w:t>
      </w:r>
      <w:r w:rsidR="003B13A1">
        <w:rPr>
          <w:rFonts w:asciiTheme="majorHAnsi" w:eastAsia="Times New Roman" w:hAnsiTheme="majorHAnsi" w:cs="Arial"/>
        </w:rPr>
        <w:t>shington University School of Medicine</w:t>
      </w:r>
    </w:p>
    <w:p w14:paraId="3EBC98E8" w14:textId="77777777" w:rsidR="00DD6F84" w:rsidRPr="00B81E7A" w:rsidRDefault="00DD6F84" w:rsidP="00B81E7A">
      <w:pPr>
        <w:spacing w:after="0" w:line="240" w:lineRule="auto"/>
        <w:rPr>
          <w:rFonts w:asciiTheme="majorHAnsi" w:eastAsia="Times New Roman" w:hAnsiTheme="majorHAnsi" w:cs="Arial"/>
          <w:b/>
          <w:bCs/>
          <w:u w:val="single"/>
        </w:rPr>
      </w:pPr>
    </w:p>
    <w:p w14:paraId="608896E0" w14:textId="4AB69AC4" w:rsidR="001D2F25" w:rsidRPr="00B81E7A" w:rsidRDefault="001D2F25" w:rsidP="00CE3BF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 xml:space="preserve">2019-pres. Co-Director, </w:t>
      </w:r>
      <w:proofErr w:type="spellStart"/>
      <w:r w:rsidRPr="00B81E7A">
        <w:rPr>
          <w:rFonts w:asciiTheme="majorHAnsi" w:eastAsia="Times New Roman" w:hAnsiTheme="majorHAnsi" w:cs="Arial"/>
        </w:rPr>
        <w:t>LEADers</w:t>
      </w:r>
      <w:proofErr w:type="spellEnd"/>
      <w:r w:rsidRPr="00B81E7A">
        <w:rPr>
          <w:rFonts w:asciiTheme="majorHAnsi" w:eastAsia="Times New Roman" w:hAnsiTheme="majorHAnsi" w:cs="Arial"/>
        </w:rPr>
        <w:t xml:space="preserve"> to Accelerate Global Mental </w:t>
      </w:r>
      <w:r w:rsidR="00FF3554">
        <w:rPr>
          <w:rFonts w:asciiTheme="majorHAnsi" w:eastAsia="Times New Roman" w:hAnsiTheme="majorHAnsi" w:cs="Arial"/>
        </w:rPr>
        <w:t>H</w:t>
      </w:r>
      <w:r w:rsidRPr="00B81E7A">
        <w:rPr>
          <w:rFonts w:asciiTheme="majorHAnsi" w:eastAsia="Times New Roman" w:hAnsiTheme="majorHAnsi" w:cs="Arial"/>
        </w:rPr>
        <w:t>ealth Disparities Research Program</w:t>
      </w:r>
      <w:r w:rsidR="00B45CA9">
        <w:rPr>
          <w:rFonts w:asciiTheme="majorHAnsi" w:eastAsia="Times New Roman" w:hAnsiTheme="majorHAnsi" w:cs="Arial"/>
        </w:rPr>
        <w:t xml:space="preserve">, </w:t>
      </w:r>
      <w:r w:rsidR="00B45CA9" w:rsidRPr="00B81E7A">
        <w:rPr>
          <w:rFonts w:asciiTheme="majorHAnsi" w:eastAsia="Times New Roman" w:hAnsiTheme="majorHAnsi" w:cs="Arial"/>
        </w:rPr>
        <w:t>Wa</w:t>
      </w:r>
      <w:r w:rsidR="00B45CA9">
        <w:rPr>
          <w:rFonts w:asciiTheme="majorHAnsi" w:eastAsia="Times New Roman" w:hAnsiTheme="majorHAnsi" w:cs="Arial"/>
        </w:rPr>
        <w:t xml:space="preserve">shington University </w:t>
      </w:r>
    </w:p>
    <w:p w14:paraId="10AEA3E7" w14:textId="7227161F" w:rsidR="001D2F25" w:rsidRPr="00B81E7A" w:rsidRDefault="001D2F25" w:rsidP="00CE3BF0">
      <w:pPr>
        <w:pStyle w:val="ListParagraph"/>
        <w:spacing w:after="0" w:line="240" w:lineRule="auto"/>
        <w:ind w:left="36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 xml:space="preserve">     </w:t>
      </w:r>
    </w:p>
    <w:p w14:paraId="5E591169" w14:textId="0562FD88" w:rsidR="00F94CE2" w:rsidRDefault="004D7200" w:rsidP="00CE3BF0">
      <w:pPr>
        <w:pStyle w:val="ListParagraph"/>
        <w:numPr>
          <w:ilvl w:val="0"/>
          <w:numId w:val="10"/>
        </w:numPr>
        <w:tabs>
          <w:tab w:val="left" w:pos="2070"/>
        </w:tabs>
        <w:spacing w:after="0" w:line="240" w:lineRule="auto"/>
        <w:rPr>
          <w:rFonts w:asciiTheme="majorHAnsi" w:eastAsia="Times New Roman" w:hAnsiTheme="majorHAnsi" w:cs="Arial"/>
        </w:rPr>
      </w:pPr>
      <w:bookmarkStart w:id="1" w:name="OLE_LINK40"/>
      <w:bookmarkStart w:id="2" w:name="OLE_LINK41"/>
      <w:r w:rsidRPr="00B81E7A">
        <w:rPr>
          <w:rFonts w:asciiTheme="majorHAnsi" w:eastAsia="Times New Roman" w:hAnsiTheme="majorHAnsi" w:cs="Arial"/>
        </w:rPr>
        <w:t>2017-pres</w:t>
      </w:r>
      <w:r w:rsidR="00D85506" w:rsidRPr="00B81E7A">
        <w:rPr>
          <w:rFonts w:asciiTheme="majorHAnsi" w:eastAsia="Times New Roman" w:hAnsiTheme="majorHAnsi" w:cs="Arial"/>
        </w:rPr>
        <w:t xml:space="preserve">. </w:t>
      </w:r>
      <w:r w:rsidR="00533CBD" w:rsidRPr="00B81E7A">
        <w:rPr>
          <w:rFonts w:asciiTheme="majorHAnsi" w:eastAsia="Times New Roman" w:hAnsiTheme="majorHAnsi" w:cs="Arial"/>
        </w:rPr>
        <w:t>Director</w:t>
      </w:r>
      <w:r w:rsidR="00F94CE2" w:rsidRPr="00B81E7A">
        <w:rPr>
          <w:rFonts w:asciiTheme="majorHAnsi" w:eastAsia="Times New Roman" w:hAnsiTheme="majorHAnsi" w:cs="Arial"/>
        </w:rPr>
        <w:t>, Postdoctoral Mentored Training Program in Clinical</w:t>
      </w:r>
      <w:r w:rsidR="007A2B35" w:rsidRPr="00B81E7A">
        <w:rPr>
          <w:rFonts w:asciiTheme="majorHAnsi" w:eastAsia="Times New Roman" w:hAnsiTheme="majorHAnsi" w:cs="Arial"/>
        </w:rPr>
        <w:t xml:space="preserve"> </w:t>
      </w:r>
      <w:r w:rsidR="00D85506" w:rsidRPr="00B81E7A">
        <w:rPr>
          <w:rFonts w:asciiTheme="majorHAnsi" w:eastAsia="Times New Roman" w:hAnsiTheme="majorHAnsi" w:cs="Arial"/>
        </w:rPr>
        <w:t>Investigation (MTPCI)</w:t>
      </w:r>
      <w:r w:rsidR="00B45CA9">
        <w:rPr>
          <w:rFonts w:asciiTheme="majorHAnsi" w:eastAsia="Times New Roman" w:hAnsiTheme="majorHAnsi" w:cs="Arial"/>
        </w:rPr>
        <w:t xml:space="preserve">, </w:t>
      </w:r>
      <w:bookmarkStart w:id="3" w:name="OLE_LINK44"/>
      <w:bookmarkStart w:id="4" w:name="OLE_LINK45"/>
      <w:r w:rsidR="00B45CA9" w:rsidRPr="00B81E7A">
        <w:rPr>
          <w:rFonts w:asciiTheme="majorHAnsi" w:eastAsia="Times New Roman" w:hAnsiTheme="majorHAnsi" w:cs="Arial"/>
        </w:rPr>
        <w:t>Wa</w:t>
      </w:r>
      <w:r w:rsidR="00B45CA9">
        <w:rPr>
          <w:rFonts w:asciiTheme="majorHAnsi" w:eastAsia="Times New Roman" w:hAnsiTheme="majorHAnsi" w:cs="Arial"/>
        </w:rPr>
        <w:t>shington University School of Medicine</w:t>
      </w:r>
      <w:bookmarkEnd w:id="3"/>
      <w:bookmarkEnd w:id="4"/>
    </w:p>
    <w:p w14:paraId="4219F0DF" w14:textId="77777777" w:rsidR="004E32D7" w:rsidRPr="004E32D7" w:rsidRDefault="004E32D7" w:rsidP="004E32D7">
      <w:pPr>
        <w:pStyle w:val="ListParagraph"/>
        <w:rPr>
          <w:rFonts w:asciiTheme="majorHAnsi" w:eastAsia="Times New Roman" w:hAnsiTheme="majorHAnsi" w:cs="Arial"/>
        </w:rPr>
      </w:pPr>
    </w:p>
    <w:bookmarkEnd w:id="1"/>
    <w:bookmarkEnd w:id="2"/>
    <w:p w14:paraId="0A6AC0C4" w14:textId="23DA63C0" w:rsidR="002F2CFF" w:rsidRPr="00B81E7A" w:rsidRDefault="008D3F02" w:rsidP="00B81E7A">
      <w:pPr>
        <w:spacing w:before="100" w:beforeAutospacing="1" w:after="0" w:line="240" w:lineRule="auto"/>
        <w:rPr>
          <w:rFonts w:asciiTheme="majorHAnsi" w:eastAsia="Times New Roman" w:hAnsiTheme="majorHAnsi" w:cs="Arial"/>
          <w:bCs/>
        </w:rPr>
      </w:pPr>
      <w:r w:rsidRPr="00B81E7A">
        <w:rPr>
          <w:rFonts w:asciiTheme="majorHAnsi" w:eastAsia="Times New Roman" w:hAnsiTheme="majorHAnsi" w:cs="Arial"/>
          <w:b/>
          <w:bCs/>
          <w:u w:val="single"/>
        </w:rPr>
        <w:t>Education</w:t>
      </w:r>
    </w:p>
    <w:p w14:paraId="74E01810" w14:textId="2FF1B57F" w:rsidR="008D3F02" w:rsidRPr="00B81E7A" w:rsidRDefault="00EB7F3D" w:rsidP="00E34ED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1995-1998</w:t>
      </w:r>
    </w:p>
    <w:p w14:paraId="54080F41" w14:textId="3AF3BA68" w:rsidR="002635F0" w:rsidRPr="00B81E7A" w:rsidRDefault="00EB7F3D" w:rsidP="002635F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B.A., English, University of Houston, Houston, TX</w:t>
      </w:r>
    </w:p>
    <w:p w14:paraId="3342EAEB" w14:textId="77777777" w:rsidR="008E7541" w:rsidRPr="00B81E7A" w:rsidRDefault="008E7541" w:rsidP="00E34ED4">
      <w:pPr>
        <w:pStyle w:val="ListParagraph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Arial"/>
        </w:rPr>
      </w:pPr>
    </w:p>
    <w:p w14:paraId="543E0AC0" w14:textId="0B2837E6" w:rsidR="008D3F02" w:rsidRPr="00B81E7A" w:rsidRDefault="00EB7F3D" w:rsidP="002635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1999-2004</w:t>
      </w:r>
    </w:p>
    <w:p w14:paraId="6B2F554B" w14:textId="3C15C130" w:rsidR="002635F0" w:rsidRPr="00B81E7A" w:rsidRDefault="00092F7B" w:rsidP="002635F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Ph.D., Psychology</w:t>
      </w:r>
      <w:r w:rsidR="00EB7F3D" w:rsidRPr="00B81E7A">
        <w:rPr>
          <w:rFonts w:asciiTheme="majorHAnsi" w:eastAsia="Times New Roman" w:hAnsiTheme="majorHAnsi" w:cs="Arial"/>
        </w:rPr>
        <w:t>,  State University of New York, NY</w:t>
      </w:r>
    </w:p>
    <w:p w14:paraId="1D974027" w14:textId="77777777" w:rsidR="00707C1A" w:rsidRPr="00B81E7A" w:rsidRDefault="00707C1A" w:rsidP="00707C1A">
      <w:pPr>
        <w:pStyle w:val="ListParagraph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Arial"/>
        </w:rPr>
      </w:pPr>
    </w:p>
    <w:p w14:paraId="0E5B50C1" w14:textId="33F642A7" w:rsidR="008D3F02" w:rsidRPr="00B81E7A" w:rsidRDefault="008E7541" w:rsidP="00FC73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2017</w:t>
      </w:r>
    </w:p>
    <w:p w14:paraId="6035C0BF" w14:textId="4FFE5B09" w:rsidR="002635F0" w:rsidRPr="00B81E7A" w:rsidRDefault="00CB7F6E" w:rsidP="00E34ED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Certificate in Leadership from the University of Pittsburgh’s Institute for Clinical Research Education</w:t>
      </w:r>
    </w:p>
    <w:p w14:paraId="093047EA" w14:textId="04FDEB4C" w:rsidR="008D3F02" w:rsidRPr="00B81E7A" w:rsidRDefault="008D3F02" w:rsidP="00E34ED4">
      <w:pPr>
        <w:spacing w:before="100" w:beforeAutospacing="1" w:after="12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  <w:b/>
          <w:bCs/>
          <w:u w:val="single"/>
        </w:rPr>
        <w:t>Academic Positions / Employment</w:t>
      </w:r>
    </w:p>
    <w:p w14:paraId="18997FF1" w14:textId="69F93036" w:rsidR="00ED41AB" w:rsidRPr="00ED41AB" w:rsidRDefault="00ED41AB" w:rsidP="002C66F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lastRenderedPageBreak/>
        <w:t>2020</w:t>
      </w:r>
      <w:r w:rsidRPr="00B81E7A">
        <w:rPr>
          <w:rFonts w:asciiTheme="majorHAnsi" w:eastAsia="Times New Roman" w:hAnsiTheme="majorHAnsi" w:cs="Arial"/>
        </w:rPr>
        <w:t>-pres.-</w:t>
      </w:r>
      <w:r w:rsidRPr="00ED41AB">
        <w:rPr>
          <w:rFonts w:asciiTheme="majorHAnsi" w:eastAsia="Times New Roman" w:hAnsiTheme="majorHAnsi" w:cs="Arial"/>
        </w:rPr>
        <w:t xml:space="preserve"> </w:t>
      </w:r>
      <w:r w:rsidRPr="00B81E7A">
        <w:rPr>
          <w:rFonts w:asciiTheme="majorHAnsi" w:eastAsia="Times New Roman" w:hAnsiTheme="majorHAnsi" w:cs="Arial"/>
        </w:rPr>
        <w:t xml:space="preserve">Professor, (with Tenure) Department of Psychiatry, </w:t>
      </w:r>
      <w:r w:rsidRPr="00ED41AB">
        <w:rPr>
          <w:rFonts w:asciiTheme="majorHAnsi" w:eastAsia="Times New Roman" w:hAnsiTheme="majorHAnsi" w:cs="Arial"/>
        </w:rPr>
        <w:t>Washington University School of Medicine</w:t>
      </w:r>
    </w:p>
    <w:p w14:paraId="3D37969B" w14:textId="77777777" w:rsidR="00ED41AB" w:rsidRDefault="00ED41AB" w:rsidP="00ED41AB">
      <w:pPr>
        <w:pStyle w:val="ListParagraph"/>
        <w:spacing w:after="0" w:line="240" w:lineRule="auto"/>
        <w:rPr>
          <w:rFonts w:asciiTheme="majorHAnsi" w:eastAsia="Times New Roman" w:hAnsiTheme="majorHAnsi" w:cs="Arial"/>
        </w:rPr>
      </w:pPr>
    </w:p>
    <w:p w14:paraId="70C47891" w14:textId="51809695" w:rsidR="00533CBD" w:rsidRPr="00B81E7A" w:rsidRDefault="003F5A2E" w:rsidP="00533CBD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2015-2020</w:t>
      </w:r>
      <w:r w:rsidR="00DA6F3D" w:rsidRPr="00B81E7A">
        <w:rPr>
          <w:rFonts w:asciiTheme="majorHAnsi" w:eastAsia="Times New Roman" w:hAnsiTheme="majorHAnsi" w:cs="Arial"/>
        </w:rPr>
        <w:t>-</w:t>
      </w:r>
      <w:r w:rsidR="00533CBD" w:rsidRPr="00B81E7A">
        <w:rPr>
          <w:rFonts w:asciiTheme="majorHAnsi" w:eastAsia="Times New Roman" w:hAnsiTheme="majorHAnsi" w:cs="Arial"/>
        </w:rPr>
        <w:t xml:space="preserve">Associate Professor, (with Tenure) Department of Psychiatry, </w:t>
      </w:r>
    </w:p>
    <w:p w14:paraId="2EA624C4" w14:textId="01EE40B0" w:rsidR="00533CBD" w:rsidRPr="00B81E7A" w:rsidRDefault="00533CBD" w:rsidP="00533CBD">
      <w:pPr>
        <w:pStyle w:val="ListParagraph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Washington University School of Medicine</w:t>
      </w:r>
    </w:p>
    <w:p w14:paraId="0B11E1FF" w14:textId="77777777" w:rsidR="00533CBD" w:rsidRPr="00B81E7A" w:rsidRDefault="00533CBD" w:rsidP="00533CBD">
      <w:pPr>
        <w:pStyle w:val="ListParagraph"/>
        <w:rPr>
          <w:rFonts w:asciiTheme="majorHAnsi" w:eastAsia="Times New Roman" w:hAnsiTheme="majorHAnsi" w:cs="Arial"/>
        </w:rPr>
      </w:pPr>
    </w:p>
    <w:p w14:paraId="6841BAE4" w14:textId="4752B33C" w:rsidR="00533CBD" w:rsidRPr="00B81E7A" w:rsidRDefault="00533CBD" w:rsidP="00533CBD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2013-2015-Assistant Professor (Tenure track), Department of Psychiatry, Washington University School of Medicine</w:t>
      </w:r>
    </w:p>
    <w:p w14:paraId="45FD1079" w14:textId="77777777" w:rsidR="00533CBD" w:rsidRPr="00B81E7A" w:rsidRDefault="00533CBD" w:rsidP="00533CBD">
      <w:pPr>
        <w:pStyle w:val="ListParagraph"/>
        <w:spacing w:before="100" w:beforeAutospacing="1" w:after="0" w:line="240" w:lineRule="auto"/>
        <w:rPr>
          <w:rFonts w:asciiTheme="majorHAnsi" w:eastAsia="Times New Roman" w:hAnsiTheme="majorHAnsi" w:cs="Arial"/>
        </w:rPr>
      </w:pPr>
    </w:p>
    <w:p w14:paraId="6E5B03E7" w14:textId="74EBBF56" w:rsidR="00533CBD" w:rsidRPr="00B81E7A" w:rsidRDefault="00533CBD" w:rsidP="00533CBD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 xml:space="preserve">2009-2013-Research Assistant Professor, Department of Psychiatry, Washington  University School of Medicine </w:t>
      </w:r>
    </w:p>
    <w:p w14:paraId="33F952F1" w14:textId="77777777" w:rsidR="00533CBD" w:rsidRPr="00B81E7A" w:rsidRDefault="00533CBD" w:rsidP="00533CBD">
      <w:pPr>
        <w:pStyle w:val="ListParagraph"/>
        <w:spacing w:before="100" w:beforeAutospacing="1" w:after="0" w:line="240" w:lineRule="auto"/>
        <w:rPr>
          <w:rFonts w:asciiTheme="majorHAnsi" w:eastAsia="Times New Roman" w:hAnsiTheme="majorHAnsi" w:cs="Arial"/>
        </w:rPr>
      </w:pPr>
    </w:p>
    <w:p w14:paraId="20CBD498" w14:textId="017F3089" w:rsidR="00533CBD" w:rsidRPr="00B81E7A" w:rsidRDefault="00533CBD" w:rsidP="008544A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2007-2009</w:t>
      </w:r>
      <w:r w:rsidR="002B1A71" w:rsidRPr="00B81E7A">
        <w:rPr>
          <w:rFonts w:asciiTheme="majorHAnsi" w:eastAsia="Times New Roman" w:hAnsiTheme="majorHAnsi" w:cs="Arial"/>
        </w:rPr>
        <w:t>-</w:t>
      </w:r>
      <w:r w:rsidRPr="00B81E7A">
        <w:rPr>
          <w:rFonts w:asciiTheme="majorHAnsi" w:eastAsia="Times New Roman" w:hAnsiTheme="majorHAnsi" w:cs="Arial"/>
        </w:rPr>
        <w:t xml:space="preserve">Research Instructor, Department of Psychiatry, Washington University </w:t>
      </w:r>
    </w:p>
    <w:p w14:paraId="46A79001" w14:textId="6B79FD52" w:rsidR="00533CBD" w:rsidRPr="00B81E7A" w:rsidRDefault="002B1A71" w:rsidP="008544A8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 xml:space="preserve"> </w:t>
      </w:r>
      <w:r w:rsidR="00533CBD" w:rsidRPr="00B81E7A">
        <w:rPr>
          <w:rFonts w:asciiTheme="majorHAnsi" w:eastAsia="Times New Roman" w:hAnsiTheme="majorHAnsi" w:cs="Arial"/>
        </w:rPr>
        <w:t>School of Medicine</w:t>
      </w:r>
    </w:p>
    <w:p w14:paraId="6AFE2C4D" w14:textId="77777777" w:rsidR="00CA3573" w:rsidRPr="00B81E7A" w:rsidRDefault="00CA3573" w:rsidP="00CA3573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Arial"/>
        </w:rPr>
      </w:pPr>
    </w:p>
    <w:p w14:paraId="254C4677" w14:textId="697B6F6F" w:rsidR="00533CBD" w:rsidRPr="00B81E7A" w:rsidRDefault="00533CBD" w:rsidP="002F284E">
      <w:pPr>
        <w:pStyle w:val="DataField11pt"/>
        <w:numPr>
          <w:ilvl w:val="0"/>
          <w:numId w:val="15"/>
        </w:numPr>
        <w:spacing w:line="240" w:lineRule="auto"/>
        <w:rPr>
          <w:rFonts w:asciiTheme="majorHAnsi" w:hAnsiTheme="majorHAnsi"/>
          <w:b w:val="0"/>
        </w:rPr>
      </w:pPr>
      <w:r w:rsidRPr="00B81E7A">
        <w:rPr>
          <w:rFonts w:asciiTheme="majorHAnsi" w:hAnsiTheme="majorHAnsi"/>
          <w:b w:val="0"/>
        </w:rPr>
        <w:t>2004-2007</w:t>
      </w:r>
      <w:r w:rsidR="002B1A71" w:rsidRPr="00B81E7A">
        <w:rPr>
          <w:rFonts w:asciiTheme="majorHAnsi" w:hAnsiTheme="majorHAnsi"/>
          <w:b w:val="0"/>
        </w:rPr>
        <w:t>-</w:t>
      </w:r>
      <w:r w:rsidRPr="00B81E7A">
        <w:rPr>
          <w:rFonts w:asciiTheme="majorHAnsi" w:hAnsiTheme="majorHAnsi"/>
          <w:b w:val="0"/>
        </w:rPr>
        <w:t>NIH Postdoctoral Fellow, Division of Health Behavior Research,</w:t>
      </w:r>
      <w:r w:rsidR="002B1A71" w:rsidRPr="00B81E7A">
        <w:rPr>
          <w:rFonts w:asciiTheme="majorHAnsi" w:hAnsiTheme="majorHAnsi"/>
          <w:b w:val="0"/>
        </w:rPr>
        <w:t xml:space="preserve"> </w:t>
      </w:r>
      <w:r w:rsidRPr="00B81E7A">
        <w:rPr>
          <w:rFonts w:asciiTheme="majorHAnsi" w:hAnsiTheme="majorHAnsi"/>
          <w:b w:val="0"/>
        </w:rPr>
        <w:t>Washington University</w:t>
      </w:r>
      <w:r w:rsidR="002B1A71" w:rsidRPr="00B81E7A">
        <w:rPr>
          <w:rFonts w:asciiTheme="majorHAnsi" w:hAnsiTheme="majorHAnsi"/>
          <w:b w:val="0"/>
        </w:rPr>
        <w:t xml:space="preserve"> School of Medicine</w:t>
      </w:r>
    </w:p>
    <w:p w14:paraId="1DC260C2" w14:textId="77777777" w:rsidR="00CA3573" w:rsidRPr="00B81E7A" w:rsidRDefault="00CA3573" w:rsidP="00533CBD">
      <w:pPr>
        <w:pStyle w:val="DataField11pt"/>
        <w:spacing w:line="240" w:lineRule="auto"/>
        <w:ind w:left="1440" w:hanging="1440"/>
        <w:rPr>
          <w:rFonts w:asciiTheme="majorHAnsi" w:hAnsiTheme="majorHAnsi"/>
          <w:b w:val="0"/>
        </w:rPr>
      </w:pPr>
    </w:p>
    <w:p w14:paraId="7A37FD5F" w14:textId="0EDDCB71" w:rsidR="00533CBD" w:rsidRPr="00B81E7A" w:rsidRDefault="00533CBD" w:rsidP="008544A8">
      <w:pPr>
        <w:pStyle w:val="DataField11pt"/>
        <w:numPr>
          <w:ilvl w:val="0"/>
          <w:numId w:val="15"/>
        </w:numPr>
        <w:spacing w:line="240" w:lineRule="auto"/>
        <w:rPr>
          <w:rFonts w:asciiTheme="majorHAnsi" w:hAnsiTheme="majorHAnsi"/>
          <w:b w:val="0"/>
        </w:rPr>
      </w:pPr>
      <w:r w:rsidRPr="00B81E7A">
        <w:rPr>
          <w:rFonts w:asciiTheme="majorHAnsi" w:hAnsiTheme="majorHAnsi"/>
          <w:b w:val="0"/>
        </w:rPr>
        <w:t>2003-2004</w:t>
      </w:r>
      <w:r w:rsidR="00010E12" w:rsidRPr="00B81E7A">
        <w:rPr>
          <w:rFonts w:asciiTheme="majorHAnsi" w:hAnsiTheme="majorHAnsi"/>
          <w:b w:val="0"/>
        </w:rPr>
        <w:t>-</w:t>
      </w:r>
      <w:r w:rsidRPr="00B81E7A">
        <w:rPr>
          <w:rFonts w:asciiTheme="majorHAnsi" w:hAnsiTheme="majorHAnsi"/>
          <w:b w:val="0"/>
        </w:rPr>
        <w:t>Internship, Clinical Psychology, St. Louis Veteran’s Affairs Medical Center</w:t>
      </w:r>
    </w:p>
    <w:p w14:paraId="385A37E7" w14:textId="77777777" w:rsidR="00CA3573" w:rsidRPr="00B81E7A" w:rsidRDefault="00CA3573" w:rsidP="00533CBD">
      <w:pPr>
        <w:pStyle w:val="DataField11pt"/>
        <w:spacing w:line="240" w:lineRule="auto"/>
        <w:ind w:left="1440" w:hanging="1440"/>
        <w:rPr>
          <w:rFonts w:asciiTheme="majorHAnsi" w:hAnsiTheme="majorHAnsi"/>
          <w:b w:val="0"/>
        </w:rPr>
      </w:pPr>
    </w:p>
    <w:p w14:paraId="510023EA" w14:textId="2EF56C82" w:rsidR="00533CBD" w:rsidRPr="00B81E7A" w:rsidRDefault="00533CBD" w:rsidP="008544A8">
      <w:pPr>
        <w:pStyle w:val="DataField11pt"/>
        <w:numPr>
          <w:ilvl w:val="0"/>
          <w:numId w:val="15"/>
        </w:numPr>
        <w:spacing w:line="240" w:lineRule="auto"/>
        <w:rPr>
          <w:rFonts w:asciiTheme="majorHAnsi" w:hAnsiTheme="majorHAnsi"/>
          <w:b w:val="0"/>
        </w:rPr>
      </w:pPr>
      <w:r w:rsidRPr="00B81E7A">
        <w:rPr>
          <w:rFonts w:asciiTheme="majorHAnsi" w:hAnsiTheme="majorHAnsi"/>
          <w:b w:val="0"/>
        </w:rPr>
        <w:t>2001</w:t>
      </w:r>
      <w:r w:rsidR="00DA6F3D" w:rsidRPr="00B81E7A">
        <w:rPr>
          <w:rFonts w:asciiTheme="majorHAnsi" w:hAnsiTheme="majorHAnsi"/>
          <w:b w:val="0"/>
        </w:rPr>
        <w:t>-</w:t>
      </w:r>
      <w:r w:rsidRPr="00B81E7A">
        <w:rPr>
          <w:rFonts w:asciiTheme="majorHAnsi" w:hAnsiTheme="majorHAnsi"/>
          <w:b w:val="0"/>
        </w:rPr>
        <w:t>National Internship Program, Hispanic Association of Colleges and Universities (HACU)</w:t>
      </w:r>
    </w:p>
    <w:p w14:paraId="3526DEC3" w14:textId="77777777" w:rsidR="00CA3573" w:rsidRPr="00B81E7A" w:rsidRDefault="00CA3573" w:rsidP="00533CBD">
      <w:pPr>
        <w:pStyle w:val="DataField11pt"/>
        <w:spacing w:line="240" w:lineRule="auto"/>
        <w:ind w:left="1440" w:hanging="1440"/>
        <w:rPr>
          <w:rFonts w:asciiTheme="majorHAnsi" w:hAnsiTheme="majorHAnsi"/>
          <w:b w:val="0"/>
        </w:rPr>
      </w:pPr>
    </w:p>
    <w:p w14:paraId="0D6EB256" w14:textId="264F161B" w:rsidR="00533CBD" w:rsidRPr="00B81E7A" w:rsidRDefault="00533CBD" w:rsidP="008544A8">
      <w:pPr>
        <w:pStyle w:val="DataField11pt"/>
        <w:numPr>
          <w:ilvl w:val="0"/>
          <w:numId w:val="15"/>
        </w:numPr>
        <w:spacing w:line="240" w:lineRule="auto"/>
        <w:rPr>
          <w:rFonts w:asciiTheme="majorHAnsi" w:hAnsiTheme="majorHAnsi" w:cs="Times New Roman"/>
          <w:b w:val="0"/>
        </w:rPr>
      </w:pPr>
      <w:r w:rsidRPr="00B81E7A">
        <w:rPr>
          <w:rFonts w:asciiTheme="majorHAnsi" w:hAnsiTheme="majorHAnsi"/>
          <w:b w:val="0"/>
        </w:rPr>
        <w:t>2000</w:t>
      </w:r>
      <w:r w:rsidR="00DA6F3D" w:rsidRPr="00B81E7A">
        <w:rPr>
          <w:rFonts w:asciiTheme="majorHAnsi" w:hAnsiTheme="majorHAnsi"/>
          <w:b w:val="0"/>
        </w:rPr>
        <w:t>-</w:t>
      </w:r>
      <w:r w:rsidRPr="00B81E7A">
        <w:rPr>
          <w:rFonts w:asciiTheme="majorHAnsi" w:hAnsiTheme="majorHAnsi"/>
          <w:b w:val="0"/>
        </w:rPr>
        <w:t>Educational Testing Services, Summer Program in Research for Graduate Students</w:t>
      </w:r>
    </w:p>
    <w:p w14:paraId="1FB54833" w14:textId="77777777" w:rsidR="002C66F2" w:rsidRDefault="002C66F2" w:rsidP="00E34ED4">
      <w:pPr>
        <w:pStyle w:val="NormalWeb"/>
        <w:spacing w:before="240" w:beforeAutospacing="0" w:after="120" w:afterAutospacing="0"/>
        <w:rPr>
          <w:rStyle w:val="Strong"/>
          <w:rFonts w:asciiTheme="majorHAnsi" w:hAnsiTheme="majorHAnsi" w:cs="Arial"/>
          <w:sz w:val="22"/>
          <w:szCs w:val="22"/>
          <w:u w:val="single"/>
        </w:rPr>
      </w:pPr>
    </w:p>
    <w:p w14:paraId="6F0CDD2E" w14:textId="1E6B9163" w:rsidR="00A73BB6" w:rsidRPr="00B81E7A" w:rsidRDefault="00A73BB6" w:rsidP="00E34ED4">
      <w:pPr>
        <w:pStyle w:val="NormalWeb"/>
        <w:spacing w:before="240" w:beforeAutospacing="0" w:after="120" w:afterAutospacing="0"/>
        <w:rPr>
          <w:rStyle w:val="Strong"/>
          <w:rFonts w:asciiTheme="majorHAnsi" w:hAnsiTheme="majorHAnsi" w:cs="Arial"/>
          <w:sz w:val="22"/>
          <w:szCs w:val="22"/>
        </w:rPr>
      </w:pPr>
      <w:r w:rsidRPr="00B81E7A">
        <w:rPr>
          <w:rStyle w:val="Strong"/>
          <w:rFonts w:asciiTheme="majorHAnsi" w:hAnsiTheme="majorHAnsi" w:cs="Arial"/>
          <w:sz w:val="22"/>
          <w:szCs w:val="22"/>
          <w:u w:val="single"/>
        </w:rPr>
        <w:t>Teaching Title and Responsibilities</w:t>
      </w:r>
      <w:r w:rsidRPr="00B81E7A">
        <w:rPr>
          <w:rStyle w:val="Strong"/>
          <w:rFonts w:asciiTheme="majorHAnsi" w:hAnsiTheme="majorHAnsi" w:cs="Arial"/>
          <w:sz w:val="22"/>
          <w:szCs w:val="22"/>
        </w:rPr>
        <w:t xml:space="preserve"> </w:t>
      </w:r>
    </w:p>
    <w:p w14:paraId="02FA4CE0" w14:textId="2F54D7FB" w:rsidR="00FE5909" w:rsidRPr="00B81E7A" w:rsidRDefault="002B1A71" w:rsidP="000D78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>Fall 2005</w:t>
      </w:r>
      <w:r w:rsidR="00FE5909" w:rsidRPr="00B81E7A">
        <w:rPr>
          <w:rFonts w:asciiTheme="majorHAnsi" w:hAnsiTheme="majorHAnsi" w:cstheme="minorHAnsi"/>
        </w:rPr>
        <w:t>, Spring 2007 to present</w:t>
      </w:r>
      <w:r w:rsidR="00210849" w:rsidRPr="00B81E7A">
        <w:rPr>
          <w:rFonts w:asciiTheme="majorHAnsi" w:hAnsiTheme="majorHAnsi" w:cstheme="minorHAnsi"/>
        </w:rPr>
        <w:t>:</w:t>
      </w:r>
    </w:p>
    <w:p w14:paraId="2EB17E46" w14:textId="2EA3C1A2" w:rsidR="00197501" w:rsidRPr="00B81E7A" w:rsidRDefault="00197501" w:rsidP="000D78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Washington University in St. Louis School of Medicine  </w:t>
      </w:r>
    </w:p>
    <w:p w14:paraId="6A460C7C" w14:textId="77777777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>Master’s Program in Applied Health Behavior Research</w:t>
      </w:r>
    </w:p>
    <w:p w14:paraId="1C59CEB6" w14:textId="16C76546" w:rsidR="00197501" w:rsidRPr="003B13A1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b/>
        </w:rPr>
      </w:pPr>
      <w:r w:rsidRPr="003B13A1">
        <w:rPr>
          <w:rFonts w:asciiTheme="majorHAnsi" w:hAnsiTheme="majorHAnsi" w:cstheme="minorHAnsi"/>
          <w:b/>
        </w:rPr>
        <w:t>Course: Foundations of Health Care Research M88 524</w:t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</w:p>
    <w:p w14:paraId="3C5BD18B" w14:textId="77777777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left="810" w:hanging="90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Role: Course Master </w:t>
      </w:r>
    </w:p>
    <w:p w14:paraId="2389521C" w14:textId="727BF3A1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14:paraId="61F18646" w14:textId="40B53564" w:rsidR="00210849" w:rsidRPr="00B81E7A" w:rsidRDefault="00210849" w:rsidP="000D78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>Fall 2011-2013, Summer 2016 to present:</w:t>
      </w:r>
    </w:p>
    <w:p w14:paraId="661FC3E0" w14:textId="33C32F12" w:rsidR="00197501" w:rsidRPr="00B81E7A" w:rsidRDefault="00197501" w:rsidP="000D78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Washington University in St. Louis School of Medicine     </w:t>
      </w:r>
    </w:p>
    <w:p w14:paraId="6BAA620E" w14:textId="77777777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Master’s Program in Applied Health Behavior Research </w:t>
      </w:r>
    </w:p>
    <w:p w14:paraId="0280B2B1" w14:textId="70986E1A" w:rsidR="00197501" w:rsidRPr="003B13A1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  <w:b/>
        </w:rPr>
      </w:pPr>
      <w:r w:rsidRPr="003B13A1">
        <w:rPr>
          <w:rFonts w:asciiTheme="majorHAnsi" w:hAnsiTheme="majorHAnsi" w:cstheme="minorHAnsi"/>
          <w:b/>
        </w:rPr>
        <w:t>Course: Health Disparities: Applications in Clinical Settings U88 535</w:t>
      </w:r>
      <w:r w:rsidRPr="003B13A1">
        <w:rPr>
          <w:rFonts w:asciiTheme="majorHAnsi" w:hAnsiTheme="majorHAnsi" w:cstheme="minorHAnsi"/>
          <w:b/>
        </w:rPr>
        <w:tab/>
        <w:t xml:space="preserve"> </w:t>
      </w:r>
    </w:p>
    <w:p w14:paraId="2CC966E0" w14:textId="77777777" w:rsidR="003B13A1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>Role: Course Master</w:t>
      </w:r>
      <w:r w:rsidRPr="00B81E7A">
        <w:rPr>
          <w:rFonts w:asciiTheme="majorHAnsi" w:hAnsiTheme="majorHAnsi" w:cstheme="minorHAnsi"/>
        </w:rPr>
        <w:tab/>
      </w:r>
    </w:p>
    <w:p w14:paraId="503247F5" w14:textId="77777777" w:rsidR="003B13A1" w:rsidRDefault="003B13A1" w:rsidP="000D78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</w:rPr>
      </w:pPr>
    </w:p>
    <w:p w14:paraId="33FF67E8" w14:textId="77777777" w:rsidR="003B13A1" w:rsidRDefault="003B13A1" w:rsidP="003B13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2F6636">
        <w:rPr>
          <w:rFonts w:asciiTheme="majorHAnsi" w:hAnsiTheme="majorHAnsi" w:cstheme="minorHAnsi"/>
        </w:rPr>
        <w:t>Spring 2015:</w:t>
      </w:r>
    </w:p>
    <w:p w14:paraId="68420A51" w14:textId="77777777" w:rsidR="003B13A1" w:rsidRPr="002F6636" w:rsidRDefault="003B13A1" w:rsidP="003B13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Pr="002F6636">
        <w:rPr>
          <w:rFonts w:asciiTheme="majorHAnsi" w:hAnsiTheme="majorHAnsi" w:cstheme="minorHAnsi"/>
        </w:rPr>
        <w:t xml:space="preserve">Washington University in St. Louis School of Medicine  </w:t>
      </w:r>
    </w:p>
    <w:p w14:paraId="4892B9DD" w14:textId="77777777" w:rsidR="003B13A1" w:rsidRPr="002F6636" w:rsidRDefault="003B13A1" w:rsidP="003B13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Pr="002F6636">
        <w:rPr>
          <w:rFonts w:asciiTheme="majorHAnsi" w:hAnsiTheme="majorHAnsi" w:cstheme="minorHAnsi"/>
        </w:rPr>
        <w:t>Master’s Program in Applied Health Behavior Research</w:t>
      </w:r>
    </w:p>
    <w:p w14:paraId="3FF13777" w14:textId="77777777" w:rsidR="003B13A1" w:rsidRPr="003B13A1" w:rsidRDefault="003B13A1" w:rsidP="003B13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  <w:b/>
        </w:rPr>
      </w:pPr>
      <w:r w:rsidRPr="003B13A1">
        <w:rPr>
          <w:rFonts w:asciiTheme="majorHAnsi" w:hAnsiTheme="majorHAnsi" w:cstheme="minorHAnsi"/>
          <w:b/>
        </w:rPr>
        <w:tab/>
        <w:t>Course: Independent Study M88 500</w:t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</w:p>
    <w:p w14:paraId="1E53F0AB" w14:textId="79A75934" w:rsidR="00197501" w:rsidRPr="00B81E7A" w:rsidRDefault="003B13A1" w:rsidP="003B13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</w:rPr>
      </w:pPr>
      <w:r w:rsidRPr="002F6636">
        <w:rPr>
          <w:rFonts w:asciiTheme="majorHAnsi" w:hAnsiTheme="majorHAnsi" w:cstheme="minorHAnsi"/>
        </w:rPr>
        <w:t>Role: Course Master</w:t>
      </w:r>
      <w:r w:rsidR="00197501" w:rsidRPr="00B81E7A">
        <w:rPr>
          <w:rFonts w:asciiTheme="majorHAnsi" w:hAnsiTheme="majorHAnsi" w:cstheme="minorHAnsi"/>
        </w:rPr>
        <w:tab/>
      </w:r>
      <w:r w:rsidR="00197501" w:rsidRPr="00B81E7A">
        <w:rPr>
          <w:rFonts w:asciiTheme="majorHAnsi" w:hAnsiTheme="majorHAnsi" w:cstheme="minorHAnsi"/>
        </w:rPr>
        <w:tab/>
      </w:r>
      <w:r w:rsidR="00197501" w:rsidRPr="00B81E7A">
        <w:rPr>
          <w:rFonts w:asciiTheme="majorHAnsi" w:hAnsiTheme="majorHAnsi" w:cstheme="minorHAnsi"/>
        </w:rPr>
        <w:tab/>
      </w:r>
      <w:r w:rsidR="00197501" w:rsidRPr="00B81E7A">
        <w:rPr>
          <w:rFonts w:asciiTheme="majorHAnsi" w:hAnsiTheme="majorHAnsi" w:cstheme="minorHAnsi"/>
        </w:rPr>
        <w:tab/>
      </w:r>
      <w:r w:rsidR="00197501" w:rsidRPr="00B81E7A">
        <w:rPr>
          <w:rFonts w:asciiTheme="majorHAnsi" w:hAnsiTheme="majorHAnsi" w:cstheme="minorHAnsi"/>
        </w:rPr>
        <w:tab/>
      </w:r>
      <w:r w:rsidR="00197501" w:rsidRPr="00B81E7A">
        <w:rPr>
          <w:rFonts w:asciiTheme="majorHAnsi" w:hAnsiTheme="majorHAnsi" w:cstheme="minorHAnsi"/>
        </w:rPr>
        <w:tab/>
      </w:r>
    </w:p>
    <w:p w14:paraId="154484BA" w14:textId="77777777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14:paraId="14A68AF0" w14:textId="09FA431D" w:rsidR="009763FB" w:rsidRPr="00B81E7A" w:rsidRDefault="009763FB" w:rsidP="000D78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lastRenderedPageBreak/>
        <w:t>Summer 2010, Summer 2012:</w:t>
      </w:r>
    </w:p>
    <w:p w14:paraId="00A48B52" w14:textId="6404510F" w:rsidR="00197501" w:rsidRPr="00B81E7A" w:rsidRDefault="00197501" w:rsidP="000D78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University College Washington University in St. Louis   </w:t>
      </w:r>
    </w:p>
    <w:p w14:paraId="438181A9" w14:textId="77777777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>Master’s Program in Applied Health Behavior Research</w:t>
      </w:r>
    </w:p>
    <w:p w14:paraId="5A580510" w14:textId="70AFA03F" w:rsidR="00197501" w:rsidRPr="003B13A1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  <w:b/>
        </w:rPr>
      </w:pPr>
      <w:r w:rsidRPr="003B13A1">
        <w:rPr>
          <w:rFonts w:asciiTheme="majorHAnsi" w:hAnsiTheme="majorHAnsi" w:cstheme="minorHAnsi"/>
          <w:b/>
        </w:rPr>
        <w:t>Course: Counseling Skills for Healthcare Professionals U88 512A</w:t>
      </w:r>
      <w:r w:rsidRPr="003B13A1">
        <w:rPr>
          <w:rFonts w:asciiTheme="majorHAnsi" w:hAnsiTheme="majorHAnsi" w:cstheme="minorHAnsi"/>
          <w:b/>
        </w:rPr>
        <w:tab/>
      </w:r>
    </w:p>
    <w:p w14:paraId="7DC725DA" w14:textId="77777777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>Role: Course Master</w:t>
      </w:r>
    </w:p>
    <w:p w14:paraId="5C0423BD" w14:textId="77777777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14:paraId="7DD82C3D" w14:textId="04B0300D" w:rsidR="009763FB" w:rsidRPr="00B81E7A" w:rsidRDefault="009763FB" w:rsidP="000D78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>Fall 2006, Spring 2009:</w:t>
      </w:r>
    </w:p>
    <w:p w14:paraId="25DBFA21" w14:textId="62FC2304" w:rsidR="00197501" w:rsidRPr="00B81E7A" w:rsidRDefault="00197501" w:rsidP="000D78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University College Washington University in St. Louis   </w:t>
      </w:r>
    </w:p>
    <w:p w14:paraId="0317901F" w14:textId="77777777" w:rsidR="00197501" w:rsidRPr="00B81E7A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>Master’s Program in Health Care Services</w:t>
      </w:r>
    </w:p>
    <w:p w14:paraId="3A00975B" w14:textId="294CF095" w:rsidR="00197501" w:rsidRPr="003B13A1" w:rsidRDefault="00197501" w:rsidP="000D78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  <w:b/>
        </w:rPr>
      </w:pPr>
      <w:r w:rsidRPr="003B13A1">
        <w:rPr>
          <w:rFonts w:asciiTheme="majorHAnsi" w:hAnsiTheme="majorHAnsi" w:cstheme="minorHAnsi"/>
          <w:b/>
        </w:rPr>
        <w:t>Course: Race, Ethnicity, and Health U88 359</w:t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</w:r>
      <w:r w:rsidRPr="003B13A1">
        <w:rPr>
          <w:rFonts w:asciiTheme="majorHAnsi" w:hAnsiTheme="majorHAnsi" w:cstheme="minorHAnsi"/>
          <w:b/>
        </w:rPr>
        <w:tab/>
        <w:t xml:space="preserve"> </w:t>
      </w:r>
    </w:p>
    <w:p w14:paraId="0CCE5B21" w14:textId="75D8213A" w:rsidR="00ED41AB" w:rsidRDefault="00197501" w:rsidP="00B45C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="Arial"/>
          <w:b/>
          <w:bCs/>
          <w:u w:val="single"/>
        </w:rPr>
      </w:pPr>
      <w:r w:rsidRPr="00B81E7A">
        <w:rPr>
          <w:rFonts w:asciiTheme="majorHAnsi" w:hAnsiTheme="majorHAnsi" w:cstheme="minorHAnsi"/>
        </w:rPr>
        <w:t>Role: Instructor</w:t>
      </w:r>
    </w:p>
    <w:p w14:paraId="31E9DE5D" w14:textId="4BEE375A" w:rsidR="00841F7D" w:rsidRPr="00B81E7A" w:rsidRDefault="008D3F02" w:rsidP="00841F7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u w:val="single"/>
        </w:rPr>
      </w:pPr>
      <w:r w:rsidRPr="00B81E7A">
        <w:rPr>
          <w:rFonts w:asciiTheme="majorHAnsi" w:eastAsia="Times New Roman" w:hAnsiTheme="majorHAnsi" w:cs="Arial"/>
          <w:b/>
          <w:bCs/>
          <w:u w:val="single"/>
        </w:rPr>
        <w:t>University</w:t>
      </w:r>
      <w:r w:rsidR="00B535DB" w:rsidRPr="00B81E7A">
        <w:rPr>
          <w:rFonts w:asciiTheme="majorHAnsi" w:eastAsia="Times New Roman" w:hAnsiTheme="majorHAnsi" w:cs="Arial"/>
          <w:b/>
          <w:bCs/>
          <w:u w:val="single"/>
        </w:rPr>
        <w:t>, School of Medicine</w:t>
      </w:r>
      <w:r w:rsidRPr="00B81E7A">
        <w:rPr>
          <w:rFonts w:asciiTheme="majorHAnsi" w:eastAsia="Times New Roman" w:hAnsiTheme="majorHAnsi" w:cs="Arial"/>
          <w:b/>
          <w:bCs/>
          <w:u w:val="single"/>
        </w:rPr>
        <w:t xml:space="preserve"> and Hospital Appointments and Committees</w:t>
      </w:r>
      <w:r w:rsidR="002F2CFF" w:rsidRPr="00B81E7A">
        <w:rPr>
          <w:rFonts w:asciiTheme="majorHAnsi" w:eastAsia="Times New Roman" w:hAnsiTheme="majorHAnsi" w:cs="Arial"/>
          <w:b/>
          <w:bCs/>
          <w:u w:val="single"/>
        </w:rPr>
        <w:t xml:space="preserve"> </w:t>
      </w:r>
    </w:p>
    <w:p w14:paraId="5CB08734" w14:textId="67BA021C" w:rsidR="00841F7D" w:rsidRPr="00B81E7A" w:rsidRDefault="00841F7D" w:rsidP="00B3692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2009-2011</w:t>
      </w:r>
      <w:r w:rsidR="0076012C" w:rsidRPr="00B81E7A">
        <w:rPr>
          <w:rFonts w:asciiTheme="majorHAnsi" w:eastAsia="Times New Roman" w:hAnsiTheme="majorHAnsi" w:cs="Arial"/>
        </w:rPr>
        <w:t>-</w:t>
      </w:r>
      <w:r w:rsidRPr="00B81E7A">
        <w:rPr>
          <w:rFonts w:asciiTheme="majorHAnsi" w:eastAsia="Times New Roman" w:hAnsiTheme="majorHAnsi" w:cs="Arial"/>
        </w:rPr>
        <w:t>Member, Washington University Medical Center Institutional Review Board</w:t>
      </w:r>
    </w:p>
    <w:p w14:paraId="7B3FCD40" w14:textId="2EB529B1" w:rsidR="00841F7D" w:rsidRDefault="00537E8E" w:rsidP="00841F7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2018</w:t>
      </w:r>
      <w:r w:rsidR="00841F7D" w:rsidRPr="00B81E7A">
        <w:rPr>
          <w:rFonts w:asciiTheme="majorHAnsi" w:eastAsia="Times New Roman" w:hAnsiTheme="majorHAnsi" w:cs="Arial"/>
        </w:rPr>
        <w:t>-present</w:t>
      </w:r>
      <w:r w:rsidR="00841F7D" w:rsidRPr="00B81E7A">
        <w:rPr>
          <w:rFonts w:asciiTheme="majorHAnsi" w:eastAsia="Times New Roman" w:hAnsiTheme="majorHAnsi" w:cs="Arial"/>
        </w:rPr>
        <w:tab/>
        <w:t>Curriculum Committee Member, Master of Science in Clinical Investigation (MSCI)</w:t>
      </w:r>
      <w:r>
        <w:rPr>
          <w:rFonts w:asciiTheme="majorHAnsi" w:eastAsia="Times New Roman" w:hAnsiTheme="majorHAnsi" w:cs="Arial"/>
        </w:rPr>
        <w:t>, Washington University School of Medicine</w:t>
      </w:r>
    </w:p>
    <w:p w14:paraId="717EEE9E" w14:textId="3591F51A" w:rsidR="001A4B2C" w:rsidRPr="00A64B3B" w:rsidRDefault="00537E8E" w:rsidP="001A4B2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2018</w:t>
      </w:r>
      <w:r w:rsidR="001A4B2C" w:rsidRPr="00D93DE6">
        <w:rPr>
          <w:rFonts w:asciiTheme="majorHAnsi" w:eastAsia="Times New Roman" w:hAnsiTheme="majorHAnsi" w:cstheme="minorHAnsi"/>
        </w:rPr>
        <w:t>-</w:t>
      </w:r>
      <w:r w:rsidR="001A4B2C">
        <w:rPr>
          <w:rFonts w:asciiTheme="majorHAnsi" w:eastAsia="Times New Roman" w:hAnsiTheme="majorHAnsi" w:cstheme="minorHAnsi"/>
        </w:rPr>
        <w:t xml:space="preserve">present- </w:t>
      </w:r>
      <w:r w:rsidR="001A4B2C" w:rsidRPr="00D93DE6">
        <w:rPr>
          <w:rFonts w:asciiTheme="majorHAnsi" w:hAnsiTheme="majorHAnsi" w:cs="Calibri"/>
          <w:bdr w:val="none" w:sz="0" w:space="0" w:color="auto" w:frame="1"/>
        </w:rPr>
        <w:t>Internal Advisory Committee Member, Clinical Research Training Center</w:t>
      </w:r>
      <w:r w:rsidR="001A4B2C">
        <w:rPr>
          <w:rFonts w:asciiTheme="majorHAnsi" w:hAnsiTheme="majorHAnsi" w:cs="Calibri"/>
          <w:bdr w:val="none" w:sz="0" w:space="0" w:color="auto" w:frame="1"/>
        </w:rPr>
        <w:t xml:space="preserve"> (CRTC)</w:t>
      </w:r>
      <w:r w:rsidR="001A4B2C" w:rsidRPr="00D93DE6">
        <w:rPr>
          <w:rFonts w:asciiTheme="majorHAnsi" w:hAnsiTheme="majorHAnsi" w:cs="Calibri"/>
          <w:bdr w:val="none" w:sz="0" w:space="0" w:color="auto" w:frame="1"/>
        </w:rPr>
        <w:t>, Washington University School of Medicine  </w:t>
      </w:r>
    </w:p>
    <w:p w14:paraId="3B74AF93" w14:textId="387441AA" w:rsidR="00A64B3B" w:rsidRPr="00EA59AB" w:rsidRDefault="00A64B3B" w:rsidP="001A4B2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hAnsiTheme="majorHAnsi" w:cs="Calibri"/>
          <w:bdr w:val="none" w:sz="0" w:space="0" w:color="auto" w:frame="1"/>
        </w:rPr>
        <w:t xml:space="preserve">2020-present- Member of Advisory Committee, mHealth Research Core, Washington University Institute of Clinical and Translational Sciences (ICTS) </w:t>
      </w:r>
    </w:p>
    <w:p w14:paraId="5F07F132" w14:textId="45A9DCEA" w:rsidR="00EA59AB" w:rsidRPr="00DB0E5E" w:rsidRDefault="00EA59AB" w:rsidP="00EA59A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hAnsiTheme="majorHAnsi" w:cs="Calibri"/>
          <w:bdr w:val="none" w:sz="0" w:space="0" w:color="auto" w:frame="1"/>
        </w:rPr>
        <w:t xml:space="preserve">2020-present- Member of Advisory Committee, </w:t>
      </w:r>
      <w:r w:rsidRPr="00EA59AB">
        <w:rPr>
          <w:rFonts w:asciiTheme="majorHAnsi" w:eastAsia="Times New Roman" w:hAnsiTheme="majorHAnsi" w:cstheme="minorHAnsi"/>
        </w:rPr>
        <w:t>Latinx | Latin American Race &amp; Ethnicity Research Advisory Group</w:t>
      </w:r>
      <w:r>
        <w:rPr>
          <w:rFonts w:asciiTheme="majorHAnsi" w:eastAsia="Times New Roman" w:hAnsiTheme="majorHAnsi" w:cstheme="minorHAnsi"/>
        </w:rPr>
        <w:t xml:space="preserve"> </w:t>
      </w:r>
      <w:r>
        <w:rPr>
          <w:rFonts w:asciiTheme="majorHAnsi" w:hAnsiTheme="majorHAnsi" w:cs="Calibri"/>
          <w:bdr w:val="none" w:sz="0" w:space="0" w:color="auto" w:frame="1"/>
        </w:rPr>
        <w:t>Washington University</w:t>
      </w:r>
    </w:p>
    <w:p w14:paraId="60E94EBF" w14:textId="28AE84B8" w:rsidR="001A4B2C" w:rsidRPr="00B45CA9" w:rsidRDefault="00DB0E5E" w:rsidP="004E32D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</w:rPr>
      </w:pPr>
      <w:r w:rsidRPr="00DB0E5E">
        <w:rPr>
          <w:rFonts w:asciiTheme="majorHAnsi" w:eastAsia="Times New Roman" w:hAnsiTheme="majorHAnsi" w:cstheme="minorHAnsi"/>
        </w:rPr>
        <w:t>2020-present- Member of Strategical Plan Committee, Brown School Globa</w:t>
      </w:r>
      <w:r>
        <w:rPr>
          <w:rFonts w:asciiTheme="majorHAnsi" w:eastAsia="Times New Roman" w:hAnsiTheme="majorHAnsi" w:cstheme="minorHAnsi"/>
        </w:rPr>
        <w:t>l Teaching And Research Program</w:t>
      </w:r>
    </w:p>
    <w:p w14:paraId="3D9A0846" w14:textId="130A564F" w:rsidR="00B45CA9" w:rsidRPr="00DB0E5E" w:rsidRDefault="00B45CA9" w:rsidP="00B45CA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theme="minorHAnsi"/>
        </w:rPr>
        <w:t>2021</w:t>
      </w:r>
      <w:r w:rsidRPr="00DB0E5E">
        <w:rPr>
          <w:rFonts w:asciiTheme="majorHAnsi" w:eastAsia="Times New Roman" w:hAnsiTheme="majorHAnsi" w:cstheme="minorHAnsi"/>
        </w:rPr>
        <w:t xml:space="preserve">-present- </w:t>
      </w:r>
      <w:r>
        <w:rPr>
          <w:rFonts w:asciiTheme="majorHAnsi" w:eastAsia="Times New Roman" w:hAnsiTheme="majorHAnsi" w:cstheme="minorHAnsi"/>
        </w:rPr>
        <w:t xml:space="preserve">Diversity, Equity, and Inclusion Liaison, </w:t>
      </w:r>
      <w:r>
        <w:rPr>
          <w:rFonts w:asciiTheme="majorHAnsi" w:eastAsia="Times New Roman" w:hAnsiTheme="majorHAnsi" w:cs="Arial"/>
        </w:rPr>
        <w:t>Washington University School of Medicine</w:t>
      </w:r>
    </w:p>
    <w:p w14:paraId="4A266268" w14:textId="77777777" w:rsidR="00B45CA9" w:rsidRPr="00DB0E5E" w:rsidRDefault="00B45CA9" w:rsidP="00B45CA9">
      <w:pPr>
        <w:pStyle w:val="ListParagraph"/>
        <w:spacing w:after="0" w:line="240" w:lineRule="auto"/>
        <w:rPr>
          <w:rFonts w:asciiTheme="majorHAnsi" w:eastAsia="Times New Roman" w:hAnsiTheme="majorHAnsi" w:cs="Arial"/>
        </w:rPr>
      </w:pPr>
    </w:p>
    <w:p w14:paraId="641BC8A8" w14:textId="6FF14BF3" w:rsidR="008D3F02" w:rsidRPr="00B81E7A" w:rsidRDefault="008D3F02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u w:val="single"/>
        </w:rPr>
      </w:pPr>
      <w:r w:rsidRPr="00B81E7A">
        <w:rPr>
          <w:rFonts w:asciiTheme="majorHAnsi" w:eastAsia="Times New Roman" w:hAnsiTheme="majorHAnsi" w:cs="Arial"/>
        </w:rPr>
        <w:t> </w:t>
      </w:r>
      <w:r w:rsidRPr="00B81E7A">
        <w:rPr>
          <w:rFonts w:asciiTheme="majorHAnsi" w:eastAsia="Times New Roman" w:hAnsiTheme="majorHAnsi" w:cs="Arial"/>
          <w:b/>
          <w:bCs/>
          <w:u w:val="single"/>
        </w:rPr>
        <w:t>Medical Li</w:t>
      </w:r>
      <w:r w:rsidR="00B535DB" w:rsidRPr="00B81E7A">
        <w:rPr>
          <w:rFonts w:asciiTheme="majorHAnsi" w:eastAsia="Times New Roman" w:hAnsiTheme="majorHAnsi" w:cs="Arial"/>
          <w:b/>
          <w:bCs/>
          <w:u w:val="single"/>
        </w:rPr>
        <w:t>censure and Certification</w:t>
      </w:r>
    </w:p>
    <w:p w14:paraId="18EDCE31" w14:textId="1D6D3E05" w:rsidR="008D3F02" w:rsidRPr="00B81E7A" w:rsidRDefault="00BA166B" w:rsidP="002F2CF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State of</w:t>
      </w:r>
      <w:r w:rsidR="006E0554">
        <w:rPr>
          <w:rFonts w:asciiTheme="majorHAnsi" w:eastAsia="Times New Roman" w:hAnsiTheme="majorHAnsi" w:cs="Arial"/>
        </w:rPr>
        <w:t xml:space="preserve"> Missouri Licensed Psychologist</w:t>
      </w:r>
    </w:p>
    <w:p w14:paraId="4ABC6E42" w14:textId="77777777" w:rsidR="00481830" w:rsidRPr="00B81E7A" w:rsidRDefault="00B535DB" w:rsidP="00481830">
      <w:pPr>
        <w:pStyle w:val="NormalWeb"/>
        <w:rPr>
          <w:rStyle w:val="Strong"/>
          <w:rFonts w:asciiTheme="majorHAnsi" w:hAnsiTheme="majorHAnsi" w:cs="Arial"/>
          <w:sz w:val="22"/>
          <w:szCs w:val="22"/>
          <w:u w:val="single"/>
        </w:rPr>
      </w:pPr>
      <w:r w:rsidRPr="00B81E7A">
        <w:rPr>
          <w:rStyle w:val="Strong"/>
          <w:rFonts w:asciiTheme="majorHAnsi" w:hAnsiTheme="majorHAnsi" w:cs="Arial"/>
          <w:sz w:val="22"/>
          <w:szCs w:val="22"/>
          <w:u w:val="single"/>
        </w:rPr>
        <w:t>Honors and Awards</w:t>
      </w:r>
    </w:p>
    <w:p w14:paraId="76C22AEF" w14:textId="132AAE03" w:rsidR="006F43CE" w:rsidRDefault="006F43CE" w:rsidP="00B45CA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2021- Honor Roll, Washington University in St. Louis School of Medicine Academy of Educators</w:t>
      </w:r>
    </w:p>
    <w:p w14:paraId="67625538" w14:textId="77777777" w:rsidR="006F43CE" w:rsidRDefault="006F43CE" w:rsidP="006F43CE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23BC048A" w14:textId="2A9D7C9C" w:rsidR="00B45CA9" w:rsidRPr="00B81E7A" w:rsidRDefault="00B45CA9" w:rsidP="00B45CA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2021</w:t>
      </w:r>
      <w:r w:rsidRPr="00B81E7A">
        <w:rPr>
          <w:rFonts w:asciiTheme="majorHAnsi" w:eastAsia="Times New Roman" w:hAnsiTheme="majorHAnsi" w:cstheme="minorHAnsi"/>
        </w:rPr>
        <w:t>-Course Master of the Year, Master of Science in Applied Health Behavior Research, Washington University School of Medicine Clinical Research Training Center</w:t>
      </w:r>
    </w:p>
    <w:p w14:paraId="19747512" w14:textId="77777777" w:rsidR="00B45CA9" w:rsidRDefault="00B45CA9" w:rsidP="00B45CA9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7BA3413D" w14:textId="3D8B0610" w:rsidR="00627248" w:rsidRDefault="00627248" w:rsidP="00627248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2020- Outstanding Global Health Mentor Award, Global Health Center, Institute for Public Health at Washington University</w:t>
      </w:r>
    </w:p>
    <w:p w14:paraId="2D88EA0F" w14:textId="77777777" w:rsidR="00627248" w:rsidRDefault="00627248" w:rsidP="00627248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574BD851" w14:textId="409BA154" w:rsidR="00A9026D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2018-Course Master of the Year, Master of Science in Applied Health Behavior Research, Washington University School of Medicine Clinical Research Training Center</w:t>
      </w:r>
    </w:p>
    <w:p w14:paraId="7F8168D2" w14:textId="77777777" w:rsidR="008D6A6B" w:rsidRPr="00B81E7A" w:rsidRDefault="008D6A6B" w:rsidP="008D6A6B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54B319EA" w14:textId="77777777" w:rsidR="008D6A6B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2018-Award for five years of service as a Research Mentor, Students and Teachers as Research Scientists (STARS), University of Missouri-St. Louis</w:t>
      </w:r>
    </w:p>
    <w:p w14:paraId="75F5FC06" w14:textId="77777777" w:rsidR="008D6A6B" w:rsidRPr="00B81E7A" w:rsidRDefault="008D6A6B" w:rsidP="008D6A6B">
      <w:pPr>
        <w:pStyle w:val="ListParagraph"/>
        <w:rPr>
          <w:rFonts w:asciiTheme="majorHAnsi" w:eastAsia="Times New Roman" w:hAnsiTheme="majorHAnsi" w:cstheme="minorHAnsi"/>
        </w:rPr>
      </w:pPr>
    </w:p>
    <w:p w14:paraId="2C642F1B" w14:textId="49CC1384" w:rsidR="00A9026D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2015-Mentor Travel and Housing Award to attend Emory University Laney Graduate School STEM Research and Career Symposium</w:t>
      </w:r>
    </w:p>
    <w:p w14:paraId="35159DD9" w14:textId="77777777" w:rsidR="008D6A6B" w:rsidRPr="00B81E7A" w:rsidRDefault="008D6A6B" w:rsidP="008D6A6B">
      <w:pPr>
        <w:spacing w:after="0" w:line="240" w:lineRule="auto"/>
        <w:rPr>
          <w:rFonts w:asciiTheme="majorHAnsi" w:eastAsia="Times New Roman" w:hAnsiTheme="majorHAnsi" w:cstheme="minorHAnsi"/>
        </w:rPr>
      </w:pPr>
    </w:p>
    <w:p w14:paraId="553E02FE" w14:textId="4ED6BBD9" w:rsidR="00A9026D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2014</w:t>
      </w:r>
      <w:r w:rsidR="00291C40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Course Master of the Year, Master of Science in Applied Health Behavior Research,</w:t>
      </w:r>
      <w:r w:rsidR="00BC0B3A" w:rsidRPr="00B81E7A">
        <w:rPr>
          <w:rFonts w:asciiTheme="majorHAnsi" w:eastAsia="Times New Roman" w:hAnsiTheme="majorHAnsi" w:cstheme="minorHAnsi"/>
        </w:rPr>
        <w:t xml:space="preserve"> </w:t>
      </w:r>
      <w:r w:rsidRPr="00B81E7A">
        <w:rPr>
          <w:rFonts w:asciiTheme="majorHAnsi" w:eastAsia="Times New Roman" w:hAnsiTheme="majorHAnsi" w:cstheme="minorHAnsi"/>
        </w:rPr>
        <w:t>Washington University School of Medicine Clinical Research Training Center</w:t>
      </w:r>
    </w:p>
    <w:p w14:paraId="1EF159BD" w14:textId="77777777" w:rsidR="008D6A6B" w:rsidRPr="00B81E7A" w:rsidRDefault="008D6A6B" w:rsidP="008D6A6B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4705AB4E" w14:textId="3A1B3878" w:rsidR="00A9026D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2010</w:t>
      </w:r>
      <w:r w:rsidR="00291C40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Center for Advancing Longitudinal Drug Abuse Research, Summer Institute, Travel Award Recipient</w:t>
      </w:r>
    </w:p>
    <w:p w14:paraId="050836A5" w14:textId="77777777" w:rsidR="008D6A6B" w:rsidRPr="00B81E7A" w:rsidRDefault="008D6A6B" w:rsidP="008D6A6B">
      <w:pPr>
        <w:pStyle w:val="ListParagraph"/>
        <w:rPr>
          <w:rFonts w:asciiTheme="majorHAnsi" w:eastAsia="Times New Roman" w:hAnsiTheme="majorHAnsi" w:cstheme="minorHAnsi"/>
        </w:rPr>
      </w:pPr>
    </w:p>
    <w:p w14:paraId="3F89B1CB" w14:textId="2D8E4D05" w:rsidR="00A9026D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2006-2011</w:t>
      </w:r>
      <w:r w:rsidR="00291C40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NIH Loan Repayment Program Award for Clinical Research</w:t>
      </w:r>
    </w:p>
    <w:p w14:paraId="38B97BB7" w14:textId="77777777" w:rsidR="008D6A6B" w:rsidRPr="00B81E7A" w:rsidRDefault="008D6A6B" w:rsidP="008D6A6B">
      <w:pPr>
        <w:pStyle w:val="ListParagraph"/>
        <w:rPr>
          <w:rFonts w:asciiTheme="majorHAnsi" w:eastAsia="Times New Roman" w:hAnsiTheme="majorHAnsi" w:cstheme="minorHAnsi"/>
        </w:rPr>
      </w:pPr>
    </w:p>
    <w:p w14:paraId="20768626" w14:textId="267BA746" w:rsidR="00A9026D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2004</w:t>
      </w:r>
      <w:r w:rsidR="00291C40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The Delbert Mullens “Thinking Outside the Box” Award, State University of New York at Buffalo</w:t>
      </w:r>
    </w:p>
    <w:p w14:paraId="70CCF454" w14:textId="77777777" w:rsidR="008D6A6B" w:rsidRPr="00B81E7A" w:rsidRDefault="008D6A6B" w:rsidP="008D6A6B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7E052BA1" w14:textId="01C63ACC" w:rsidR="00A9026D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2001</w:t>
      </w:r>
      <w:r w:rsidR="00291C40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Americorps Volunteer &amp; Education Award Recipient</w:t>
      </w:r>
    </w:p>
    <w:p w14:paraId="6960E93C" w14:textId="77777777" w:rsidR="008D6A6B" w:rsidRPr="00B81E7A" w:rsidRDefault="008D6A6B" w:rsidP="008D6A6B">
      <w:pPr>
        <w:pStyle w:val="ListParagraph"/>
        <w:rPr>
          <w:rFonts w:asciiTheme="majorHAnsi" w:eastAsia="Times New Roman" w:hAnsiTheme="majorHAnsi" w:cstheme="minorHAnsi"/>
        </w:rPr>
      </w:pPr>
    </w:p>
    <w:p w14:paraId="2767B8CD" w14:textId="0C532E75" w:rsidR="00A9026D" w:rsidRPr="00B81E7A" w:rsidRDefault="00A9026D" w:rsidP="00D1020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1999-2003</w:t>
      </w:r>
      <w:r w:rsidR="00291C40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Arthur A. Schomburg Fellow, State University of New York at Buffalo</w:t>
      </w:r>
    </w:p>
    <w:p w14:paraId="1C1A2600" w14:textId="19DC2482" w:rsidR="006D48DE" w:rsidRPr="00B81E7A" w:rsidRDefault="008D3F02" w:rsidP="006D48DE">
      <w:pPr>
        <w:pStyle w:val="NormalWeb"/>
        <w:rPr>
          <w:rStyle w:val="Strong"/>
          <w:rFonts w:asciiTheme="majorHAnsi" w:hAnsiTheme="majorHAnsi" w:cstheme="minorHAnsi"/>
          <w:sz w:val="22"/>
          <w:szCs w:val="22"/>
          <w:u w:val="single"/>
        </w:rPr>
      </w:pPr>
      <w:r w:rsidRPr="00B81E7A">
        <w:rPr>
          <w:rStyle w:val="Strong"/>
          <w:rFonts w:asciiTheme="majorHAnsi" w:hAnsiTheme="majorHAnsi" w:cstheme="minorHAnsi"/>
          <w:sz w:val="22"/>
          <w:szCs w:val="22"/>
          <w:u w:val="single"/>
        </w:rPr>
        <w:t>Consulting Rela</w:t>
      </w:r>
      <w:r w:rsidR="00520C8C" w:rsidRPr="00B81E7A">
        <w:rPr>
          <w:rStyle w:val="Strong"/>
          <w:rFonts w:asciiTheme="majorHAnsi" w:hAnsiTheme="majorHAnsi" w:cstheme="minorHAnsi"/>
          <w:sz w:val="22"/>
          <w:szCs w:val="22"/>
          <w:u w:val="single"/>
        </w:rPr>
        <w:t>tionships and Board Memberships</w:t>
      </w:r>
      <w:r w:rsidR="00005992" w:rsidRPr="00B81E7A">
        <w:rPr>
          <w:rStyle w:val="Strong"/>
          <w:rFonts w:asciiTheme="majorHAnsi" w:hAnsiTheme="majorHAnsi" w:cstheme="minorHAnsi"/>
          <w:sz w:val="22"/>
          <w:szCs w:val="22"/>
          <w:u w:val="single"/>
        </w:rPr>
        <w:t xml:space="preserve"> </w:t>
      </w:r>
    </w:p>
    <w:p w14:paraId="4B5B1FCA" w14:textId="4BC69414" w:rsidR="0031732A" w:rsidRPr="00B81E7A" w:rsidRDefault="0031732A" w:rsidP="005C55CC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B81E7A">
        <w:rPr>
          <w:rFonts w:asciiTheme="majorHAnsi" w:hAnsiTheme="majorHAnsi" w:cstheme="minorHAnsi"/>
          <w:sz w:val="22"/>
          <w:szCs w:val="22"/>
        </w:rPr>
        <w:t>2012</w:t>
      </w:r>
      <w:r w:rsidR="00834544" w:rsidRPr="00B81E7A">
        <w:rPr>
          <w:rFonts w:asciiTheme="majorHAnsi" w:hAnsiTheme="majorHAnsi" w:cstheme="minorHAnsi"/>
          <w:sz w:val="22"/>
          <w:szCs w:val="22"/>
        </w:rPr>
        <w:t>-</w:t>
      </w:r>
      <w:r w:rsidRPr="00B81E7A">
        <w:rPr>
          <w:rFonts w:asciiTheme="majorHAnsi" w:hAnsiTheme="majorHAnsi" w:cstheme="minorHAnsi"/>
          <w:sz w:val="22"/>
          <w:szCs w:val="22"/>
        </w:rPr>
        <w:t>Special member, NIH Peer Review Committee, Community Influences on Health Behavior (CIHB) Study Section </w:t>
      </w:r>
    </w:p>
    <w:p w14:paraId="1C2B9EE8" w14:textId="77777777" w:rsidR="00D1020D" w:rsidRPr="00B81E7A" w:rsidRDefault="00D1020D" w:rsidP="00D1020D">
      <w:pPr>
        <w:pStyle w:val="NormalWeb"/>
        <w:spacing w:before="0" w:beforeAutospacing="0" w:after="0" w:afterAutospacing="0"/>
        <w:ind w:left="720"/>
        <w:rPr>
          <w:rFonts w:asciiTheme="majorHAnsi" w:hAnsiTheme="majorHAnsi" w:cstheme="minorHAnsi"/>
          <w:sz w:val="22"/>
          <w:szCs w:val="22"/>
        </w:rPr>
      </w:pPr>
    </w:p>
    <w:p w14:paraId="01DF53B1" w14:textId="2BAA424A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2012, 2013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Member, Peer Review Committee, KL2 Career Development Awards Program at Washington University in St. Louis</w:t>
      </w:r>
    </w:p>
    <w:p w14:paraId="128FA439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6F9A4F77" w14:textId="17A6F69E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2013, 2015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Member, Peer Review Committee, Barnes-Jewish Hospital Foundation and Washington University Institute of Clinical and Translational Sciences (BJHF/ICTS) Funding Program</w:t>
      </w:r>
    </w:p>
    <w:p w14:paraId="771CC62B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0DE781D8" w14:textId="7CB9DFE2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2013, 2014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Mentor, Leadership Alliance Program at Washington University</w:t>
      </w:r>
    </w:p>
    <w:p w14:paraId="2192B3D2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056CFE62" w14:textId="7C8EB6FF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2014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 xml:space="preserve">Member, NIH Peer Review Committee, NIDA National Early Warning System (NEWS) Coordinating Center (U01) </w:t>
      </w:r>
    </w:p>
    <w:p w14:paraId="37CA995B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4167B0F2" w14:textId="128E3213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2014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 xml:space="preserve">Ad-hoc member, NIH Peer Review Committee, Social Sciences and    </w:t>
      </w:r>
    </w:p>
    <w:p w14:paraId="41FC085C" w14:textId="6900B996" w:rsidR="0031732A" w:rsidRPr="00B81E7A" w:rsidRDefault="0031732A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Studies A (SSPA) Study Section </w:t>
      </w:r>
    </w:p>
    <w:p w14:paraId="5BDC9F22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3F140E48" w14:textId="78B023C6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2015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Ad-hoc member, NIH Peer Review Committee, Community Influences on Health Behavior (CIHB) Study Section </w:t>
      </w:r>
    </w:p>
    <w:p w14:paraId="185956C6" w14:textId="77777777" w:rsidR="004F260F" w:rsidRPr="00B81E7A" w:rsidRDefault="004F260F" w:rsidP="004F260F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7F74B9D8" w14:textId="7A7F7E7E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lastRenderedPageBreak/>
        <w:t>2015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Ad-hoc member, NIH Peer Review Committee, Behavioral Genetics and Epidemiology (BGES) Study Section</w:t>
      </w:r>
    </w:p>
    <w:p w14:paraId="08249F23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3C0A7D91" w14:textId="3F4A00D2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2015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Member, NIH Peer Review Committee, Cutting-Edge Basic Research Awards (CEBRA) (R21) Study Section</w:t>
      </w:r>
    </w:p>
    <w:p w14:paraId="150E3C07" w14:textId="77777777" w:rsidR="00834544" w:rsidRPr="00B81E7A" w:rsidRDefault="00834544" w:rsidP="005C55CC">
      <w:pPr>
        <w:spacing w:after="0" w:line="240" w:lineRule="auto"/>
        <w:rPr>
          <w:rFonts w:asciiTheme="majorHAnsi" w:eastAsia="Times New Roman" w:hAnsiTheme="majorHAnsi" w:cstheme="minorHAnsi"/>
        </w:rPr>
      </w:pPr>
    </w:p>
    <w:p w14:paraId="7980054E" w14:textId="629E872D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2016-present</w:t>
      </w:r>
      <w:r w:rsidRPr="00B81E7A">
        <w:rPr>
          <w:rFonts w:asciiTheme="majorHAnsi" w:eastAsia="Times New Roman" w:hAnsiTheme="majorHAnsi" w:cstheme="minorHAnsi"/>
        </w:rPr>
        <w:tab/>
        <w:t>Standing Member, NIH Peer Review Committee, Community Influences on Health Behavior (CIHB) Study Section </w:t>
      </w:r>
    </w:p>
    <w:p w14:paraId="0E3DC3B4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3F58752D" w14:textId="00F3A95B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2017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Acting Chair, NIH Peer Review Committee, Mechanism for Time-Sensitive Drug Abuse Research (R21) Study Section</w:t>
      </w:r>
    </w:p>
    <w:p w14:paraId="6B33F188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3F94124B" w14:textId="5E2AB18A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2017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 xml:space="preserve">Member, NIH Peer Review Committee, Integrative Research on Polysubstance Abuse and Addiction Study Section </w:t>
      </w:r>
    </w:p>
    <w:p w14:paraId="0F350051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2E8EA402" w14:textId="08134474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2017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Member, International Board of Reviewers for the World Conference on Tobacco or Health 2018</w:t>
      </w:r>
    </w:p>
    <w:p w14:paraId="3A86CB36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3136B59F" w14:textId="7D00A670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2017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Chair, NIH Peer Review Committee, Mechanism for Time-Sensitive Drug Abuse Research (R21) Study Section</w:t>
      </w:r>
    </w:p>
    <w:p w14:paraId="4E31BAB1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1AE266E3" w14:textId="27785B84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2018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 xml:space="preserve">Ad hoc Reviewer, CDC Peer Review Committee, Health Promotion and Disease Prevention Research Centers  </w:t>
      </w:r>
    </w:p>
    <w:p w14:paraId="5D35BFFA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7A91C8EF" w14:textId="773AE298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2018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Chair, NIDA Special Emphasis Panel, R13 Conference Grant Review</w:t>
      </w:r>
    </w:p>
    <w:p w14:paraId="2BB16DB2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45D67B0D" w14:textId="124B40F8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2018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Member, NIDA Special Emphasis Panel R13 Conference Grant Review</w:t>
      </w:r>
    </w:p>
    <w:p w14:paraId="1DE08DCF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503B6FDF" w14:textId="1AC1A8F3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2018</w:t>
      </w:r>
      <w:r w:rsidR="00834544" w:rsidRPr="00B81E7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Chair, NIH Special Emphasis Panel, Behavior Interventions for Prevention Opioid Use Disorder or Adjunct to Medication Assisted Treatment-SAMHSA Opioid STR Grants (R21/R34)</w:t>
      </w:r>
    </w:p>
    <w:p w14:paraId="29704494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133FA92A" w14:textId="7C03BF0E" w:rsidR="0031732A" w:rsidRPr="00B81E7A" w:rsidRDefault="0031732A" w:rsidP="005C55C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2019-</w:t>
      </w:r>
      <w:r w:rsidR="00C0026A">
        <w:rPr>
          <w:rFonts w:asciiTheme="majorHAnsi" w:eastAsia="Times New Roman" w:hAnsiTheme="majorHAnsi" w:cstheme="minorHAnsi"/>
        </w:rPr>
        <w:t xml:space="preserve">2021 </w:t>
      </w:r>
      <w:r w:rsidRPr="00B81E7A">
        <w:rPr>
          <w:rFonts w:asciiTheme="majorHAnsi" w:eastAsia="Times New Roman" w:hAnsiTheme="majorHAnsi" w:cstheme="minorHAnsi"/>
        </w:rPr>
        <w:t>Chair, NIH Special Emphasis Panel, America’s Startups and Small Businesses Build Technologies to Stop the Opioid Epidemic (R41/R42/R43/R44 - Clinical Trial Optional)</w:t>
      </w:r>
    </w:p>
    <w:p w14:paraId="3E8E07B7" w14:textId="77777777" w:rsidR="00834544" w:rsidRPr="00B81E7A" w:rsidRDefault="00834544" w:rsidP="005C55CC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6D69CF4B" w14:textId="42A89486" w:rsidR="00D93DE6" w:rsidRPr="00ED41AB" w:rsidRDefault="0031732A" w:rsidP="00ED41A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inorHAnsi"/>
        </w:rPr>
      </w:pPr>
      <w:r w:rsidRPr="00B81E7A">
        <w:rPr>
          <w:rFonts w:asciiTheme="majorHAnsi" w:eastAsia="Times New Roman" w:hAnsiTheme="majorHAnsi" w:cstheme="minorHAnsi"/>
        </w:rPr>
        <w:t>2019</w:t>
      </w:r>
      <w:r w:rsidR="00C0026A">
        <w:rPr>
          <w:rFonts w:asciiTheme="majorHAnsi" w:eastAsia="Times New Roman" w:hAnsiTheme="majorHAnsi" w:cstheme="minorHAnsi"/>
        </w:rPr>
        <w:t>-</w:t>
      </w:r>
      <w:r w:rsidRPr="00B81E7A">
        <w:rPr>
          <w:rFonts w:asciiTheme="majorHAnsi" w:eastAsia="Times New Roman" w:hAnsiTheme="majorHAnsi" w:cstheme="minorHAnsi"/>
        </w:rPr>
        <w:t>Chair, NIH Special Emphasis Panel, Virtual Reality Tools to Enhance Evidence Based Treatment of Substance Use Disorders</w:t>
      </w:r>
    </w:p>
    <w:p w14:paraId="32B0236B" w14:textId="20166E2A" w:rsidR="00D93DE6" w:rsidRPr="00B81E7A" w:rsidRDefault="00D93DE6" w:rsidP="00D93DE6">
      <w:pPr>
        <w:pStyle w:val="ListParagraph"/>
        <w:spacing w:after="0" w:line="240" w:lineRule="auto"/>
        <w:rPr>
          <w:rFonts w:asciiTheme="majorHAnsi" w:eastAsia="Times New Roman" w:hAnsiTheme="majorHAnsi" w:cstheme="minorHAnsi"/>
        </w:rPr>
      </w:pPr>
    </w:p>
    <w:p w14:paraId="063C725D" w14:textId="75505519" w:rsidR="00B1270A" w:rsidRPr="001A4B2C" w:rsidRDefault="008D3F02" w:rsidP="00BF784A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sz w:val="22"/>
          <w:szCs w:val="22"/>
        </w:rPr>
      </w:pPr>
      <w:r w:rsidRPr="00B81E7A">
        <w:rPr>
          <w:rFonts w:asciiTheme="majorHAnsi" w:hAnsiTheme="majorHAnsi" w:cs="Arial"/>
          <w:sz w:val="22"/>
          <w:szCs w:val="22"/>
        </w:rPr>
        <w:t> </w:t>
      </w:r>
      <w:r w:rsidR="00B1270A" w:rsidRPr="00B81E7A">
        <w:rPr>
          <w:rStyle w:val="Strong"/>
          <w:rFonts w:asciiTheme="majorHAnsi" w:hAnsiTheme="majorHAnsi" w:cs="Arial"/>
          <w:sz w:val="22"/>
          <w:szCs w:val="22"/>
          <w:u w:val="single"/>
        </w:rPr>
        <w:t>Research</w:t>
      </w:r>
      <w:r w:rsidR="00BD1CCF" w:rsidRPr="00B81E7A">
        <w:rPr>
          <w:rStyle w:val="Strong"/>
          <w:rFonts w:asciiTheme="majorHAnsi" w:hAnsiTheme="majorHAnsi" w:cs="Arial"/>
          <w:b w:val="0"/>
          <w:sz w:val="22"/>
          <w:szCs w:val="22"/>
        </w:rPr>
        <w:t xml:space="preserve"> </w:t>
      </w:r>
    </w:p>
    <w:p w14:paraId="60A0DB8D" w14:textId="0CB26A41" w:rsidR="00E02CDB" w:rsidRPr="00B81E7A" w:rsidRDefault="00E02CDB" w:rsidP="00BF784A">
      <w:pPr>
        <w:pStyle w:val="NormalWeb"/>
        <w:spacing w:before="0" w:beforeAutospacing="0" w:after="0" w:afterAutospacing="0"/>
        <w:rPr>
          <w:rFonts w:asciiTheme="majorHAnsi" w:hAnsiTheme="majorHAnsi" w:cs="Arial"/>
          <w:i/>
          <w:sz w:val="22"/>
          <w:szCs w:val="22"/>
        </w:rPr>
      </w:pPr>
      <w:r w:rsidRPr="00B81E7A">
        <w:rPr>
          <w:rStyle w:val="Strong"/>
          <w:rFonts w:asciiTheme="majorHAnsi" w:hAnsiTheme="majorHAnsi" w:cs="Arial"/>
          <w:b w:val="0"/>
          <w:i/>
          <w:sz w:val="22"/>
          <w:szCs w:val="22"/>
        </w:rPr>
        <w:t>ACTIVE</w:t>
      </w:r>
    </w:p>
    <w:p w14:paraId="72943F4A" w14:textId="77777777" w:rsidR="00E02CDB" w:rsidRPr="005670EF" w:rsidRDefault="00E02CDB" w:rsidP="00EE260C">
      <w:pPr>
        <w:spacing w:before="120" w:after="120" w:line="360" w:lineRule="auto"/>
        <w:rPr>
          <w:rFonts w:asciiTheme="majorHAnsi" w:hAnsiTheme="majorHAnsi"/>
          <w:b/>
          <w:u w:val="single"/>
        </w:rPr>
      </w:pPr>
      <w:r w:rsidRPr="005670EF">
        <w:rPr>
          <w:rFonts w:asciiTheme="majorHAnsi" w:hAnsiTheme="majorHAnsi"/>
          <w:b/>
          <w:u w:val="single"/>
        </w:rPr>
        <w:t>Principal Investigator</w:t>
      </w:r>
    </w:p>
    <w:p w14:paraId="3C32708A" w14:textId="4C00E04D" w:rsidR="005F609F" w:rsidRPr="004E32D7" w:rsidRDefault="005F609F" w:rsidP="005F609F">
      <w:pPr>
        <w:spacing w:after="0" w:line="240" w:lineRule="auto"/>
        <w:rPr>
          <w:rFonts w:ascii="Cambria" w:hAnsi="Cambria" w:cs="Arial"/>
          <w:i/>
        </w:rPr>
      </w:pPr>
      <w:r w:rsidRPr="004E32D7">
        <w:rPr>
          <w:rFonts w:ascii="Cambria" w:hAnsi="Cambria" w:cs="Arial"/>
          <w:i/>
        </w:rPr>
        <w:t>A digital intervention to decrease self-stigma among pregnant and postpartum women with opioid use disorder</w:t>
      </w:r>
    </w:p>
    <w:p w14:paraId="3DF1B586" w14:textId="77777777" w:rsidR="00BF2269" w:rsidRPr="004E32D7" w:rsidRDefault="00BF2269" w:rsidP="00BF2269">
      <w:pPr>
        <w:spacing w:after="0" w:line="240" w:lineRule="auto"/>
        <w:ind w:firstLine="720"/>
        <w:rPr>
          <w:rFonts w:ascii="Cambria" w:eastAsia="Times New Roman" w:hAnsi="Cambria" w:cs="Arial"/>
        </w:rPr>
      </w:pPr>
      <w:bookmarkStart w:id="5" w:name="OLE_LINK21"/>
      <w:r w:rsidRPr="004E32D7">
        <w:rPr>
          <w:rFonts w:ascii="Cambria" w:eastAsia="Times New Roman" w:hAnsi="Cambria" w:cs="Arial"/>
        </w:rPr>
        <w:t>Funding Agency: NIDA (</w:t>
      </w:r>
      <w:r w:rsidRPr="004E32D7">
        <w:rPr>
          <w:rFonts w:ascii="Cambria" w:hAnsi="Cambria" w:cs="Arial"/>
        </w:rPr>
        <w:t>R44 DA055161</w:t>
      </w:r>
      <w:r w:rsidRPr="004E32D7">
        <w:rPr>
          <w:rFonts w:ascii="Cambria" w:eastAsia="Times New Roman" w:hAnsi="Cambria" w:cs="Arial"/>
        </w:rPr>
        <w:t>)</w:t>
      </w:r>
    </w:p>
    <w:p w14:paraId="7CCDA0BF" w14:textId="6F07179B" w:rsidR="00BF2269" w:rsidRPr="004E32D7" w:rsidRDefault="00BF2269" w:rsidP="00BF2269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lastRenderedPageBreak/>
        <w:tab/>
        <w:t xml:space="preserve">Role: MPI </w:t>
      </w:r>
      <w:r w:rsidR="00C0026A">
        <w:rPr>
          <w:rFonts w:ascii="Cambria" w:eastAsia="Times New Roman" w:hAnsi="Cambria" w:cs="Arial"/>
        </w:rPr>
        <w:t>(with MPI Micah Goodman, BS</w:t>
      </w:r>
      <w:r w:rsidRPr="004E32D7">
        <w:rPr>
          <w:rFonts w:ascii="Cambria" w:eastAsia="Times New Roman" w:hAnsi="Cambria" w:cs="Arial"/>
        </w:rPr>
        <w:t>)</w:t>
      </w:r>
    </w:p>
    <w:p w14:paraId="779CB073" w14:textId="250E1A84" w:rsidR="00BF2269" w:rsidRPr="004E32D7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4E32D7">
        <w:rPr>
          <w:rFonts w:ascii="Cambria" w:eastAsia="Times New Roman" w:hAnsi="Cambria" w:cs="Arial"/>
        </w:rPr>
        <w:tab/>
        <w:t>Period of Support:</w:t>
      </w:r>
      <w:r w:rsidR="00163039">
        <w:rPr>
          <w:rFonts w:ascii="Cambria" w:hAnsi="Cambria" w:cs="Arial"/>
        </w:rPr>
        <w:t xml:space="preserve"> 9/1/22-8/31/25</w:t>
      </w:r>
    </w:p>
    <w:p w14:paraId="512A2FBA" w14:textId="73DF23F3" w:rsidR="00BF2269" w:rsidRPr="004E32D7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4E32D7">
        <w:rPr>
          <w:rFonts w:ascii="Cambria" w:hAnsi="Cambria" w:cs="Arial"/>
        </w:rPr>
        <w:t xml:space="preserve">        </w:t>
      </w:r>
      <w:r w:rsidR="00C0026A">
        <w:rPr>
          <w:rFonts w:ascii="Cambria" w:hAnsi="Cambria" w:cs="Arial"/>
        </w:rPr>
        <w:tab/>
      </w:r>
      <w:r w:rsidRPr="004E32D7">
        <w:rPr>
          <w:rFonts w:ascii="Cambria" w:hAnsi="Cambria" w:cs="Arial"/>
        </w:rPr>
        <w:t xml:space="preserve">$1,108,565 (total costs) </w:t>
      </w:r>
    </w:p>
    <w:p w14:paraId="0825888B" w14:textId="22F40361" w:rsidR="00BF2269" w:rsidRPr="004E32D7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14:paraId="063273A3" w14:textId="18893864" w:rsidR="00BF2269" w:rsidRPr="004E32D7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</w:rPr>
      </w:pPr>
      <w:proofErr w:type="spellStart"/>
      <w:r w:rsidRPr="004E32D7">
        <w:rPr>
          <w:rFonts w:ascii="Cambria" w:hAnsi="Cambria" w:cs="Arial"/>
          <w:i/>
        </w:rPr>
        <w:t>Suubi-Mhealth</w:t>
      </w:r>
      <w:proofErr w:type="spellEnd"/>
      <w:r w:rsidRPr="004E32D7">
        <w:rPr>
          <w:rFonts w:ascii="Cambria" w:hAnsi="Cambria" w:cs="Arial"/>
          <w:i/>
        </w:rPr>
        <w:t>: A mobile health intervention to address depression and improve ART adherence among Youth living with HIV (YLHIV) in Uganda</w:t>
      </w:r>
    </w:p>
    <w:p w14:paraId="63451FA1" w14:textId="5169D2C8" w:rsidR="00BF2269" w:rsidRPr="004E32D7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4E32D7">
        <w:rPr>
          <w:rFonts w:ascii="Cambria" w:hAnsi="Cambria" w:cs="Arial"/>
        </w:rPr>
        <w:tab/>
      </w:r>
      <w:bookmarkStart w:id="6" w:name="OLE_LINK2"/>
      <w:bookmarkStart w:id="7" w:name="OLE_LINK3"/>
      <w:r w:rsidRPr="004E32D7">
        <w:rPr>
          <w:rFonts w:ascii="Cambria" w:hAnsi="Cambria" w:cs="Arial"/>
        </w:rPr>
        <w:t>Funding Agency: NIMH (R21 MH131044-01)</w:t>
      </w:r>
    </w:p>
    <w:p w14:paraId="63C81992" w14:textId="3D88F1C2" w:rsidR="00BF2269" w:rsidRPr="004E32D7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4E32D7">
        <w:rPr>
          <w:rFonts w:ascii="Cambria" w:hAnsi="Cambria" w:cs="Arial"/>
        </w:rPr>
        <w:tab/>
        <w:t>Role: MPI (with Proscovia Nabunya, PhD)</w:t>
      </w:r>
    </w:p>
    <w:p w14:paraId="49AF71F9" w14:textId="33497A78" w:rsidR="00BF2269" w:rsidRPr="004E32D7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4E32D7">
        <w:rPr>
          <w:rFonts w:ascii="Cambria" w:hAnsi="Cambria" w:cs="Arial"/>
        </w:rPr>
        <w:tab/>
        <w:t>Period of Support: 7/1/22-6/30/27</w:t>
      </w:r>
    </w:p>
    <w:p w14:paraId="64C76E65" w14:textId="158A40A8" w:rsidR="00BF2269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"/>
          <w:b/>
        </w:rPr>
      </w:pPr>
      <w:r w:rsidRPr="004E32D7">
        <w:rPr>
          <w:rFonts w:ascii="Cambria" w:hAnsi="Cambria" w:cs="Arial"/>
        </w:rPr>
        <w:t xml:space="preserve">$1,201,076 (total costs) </w:t>
      </w:r>
    </w:p>
    <w:bookmarkEnd w:id="6"/>
    <w:bookmarkEnd w:id="7"/>
    <w:p w14:paraId="14F181F9" w14:textId="1013F8D7" w:rsidR="00BD7511" w:rsidRDefault="00BD7511" w:rsidP="00BD751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14:paraId="693DF93D" w14:textId="7D76AF5D" w:rsidR="00BD7511" w:rsidRPr="00BD7511" w:rsidRDefault="00BD7511" w:rsidP="00BD751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333333"/>
          <w:shd w:val="clear" w:color="auto" w:fill="FFFFFF"/>
        </w:rPr>
      </w:pPr>
      <w:r w:rsidRPr="00BD7511">
        <w:rPr>
          <w:rFonts w:ascii="Cambria" w:hAnsi="Cambria" w:cs="Arial"/>
          <w:i/>
          <w:color w:val="333333"/>
          <w:shd w:val="clear" w:color="auto" w:fill="FFFFFF"/>
        </w:rPr>
        <w:t>Ecological Momentary Assessment of Racial Microaggressions and Alcohol Use in African American Young Adults</w:t>
      </w:r>
    </w:p>
    <w:p w14:paraId="663A01C7" w14:textId="7CB09535" w:rsidR="00BD7511" w:rsidRPr="00BD7511" w:rsidRDefault="00BD7511" w:rsidP="00BD75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"/>
        </w:rPr>
      </w:pPr>
      <w:r w:rsidRPr="00BD7511">
        <w:rPr>
          <w:rFonts w:ascii="Cambria" w:hAnsi="Cambria" w:cs="Arial"/>
        </w:rPr>
        <w:t xml:space="preserve">Funding Agency: </w:t>
      </w:r>
      <w:r w:rsidRPr="00BD7511">
        <w:rPr>
          <w:rFonts w:ascii="Cambria" w:hAnsi="Cambria"/>
        </w:rPr>
        <w:t>NIMHD</w:t>
      </w:r>
      <w:r w:rsidRPr="00BD7511">
        <w:rPr>
          <w:rFonts w:ascii="Cambria" w:hAnsi="Cambria" w:cs="Arial"/>
        </w:rPr>
        <w:t xml:space="preserve"> (</w:t>
      </w:r>
      <w:r w:rsidRPr="00BD7511">
        <w:rPr>
          <w:rFonts w:ascii="Cambria" w:hAnsi="Cambria" w:cs="Arial"/>
          <w:color w:val="333333"/>
          <w:shd w:val="clear" w:color="auto" w:fill="FFFFFF"/>
        </w:rPr>
        <w:t>R21 MD017454</w:t>
      </w:r>
      <w:r w:rsidRPr="00BD7511">
        <w:rPr>
          <w:rFonts w:ascii="Cambria" w:hAnsi="Cambria" w:cs="Arial"/>
        </w:rPr>
        <w:t>)</w:t>
      </w:r>
    </w:p>
    <w:p w14:paraId="5A631A37" w14:textId="18EF327D" w:rsidR="00BD7511" w:rsidRPr="00BD7511" w:rsidRDefault="00BD7511" w:rsidP="00BD751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BD7511">
        <w:rPr>
          <w:rFonts w:ascii="Cambria" w:hAnsi="Cambria" w:cs="Arial"/>
        </w:rPr>
        <w:tab/>
        <w:t xml:space="preserve">Role: MPI (with </w:t>
      </w:r>
      <w:r w:rsidRPr="00BD7511">
        <w:rPr>
          <w:rFonts w:ascii="Cambria" w:hAnsi="Cambria"/>
        </w:rPr>
        <w:t>Carolyn Sartor</w:t>
      </w:r>
      <w:r w:rsidRPr="00BD7511">
        <w:rPr>
          <w:rFonts w:ascii="Cambria" w:hAnsi="Cambria" w:cs="Arial"/>
        </w:rPr>
        <w:t>, PhD)</w:t>
      </w:r>
    </w:p>
    <w:p w14:paraId="26F1918A" w14:textId="19DA28D0" w:rsidR="00BD7511" w:rsidRPr="00BD7511" w:rsidRDefault="00BD7511" w:rsidP="00BD751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BD7511">
        <w:rPr>
          <w:rFonts w:ascii="Cambria" w:hAnsi="Cambria" w:cs="Arial"/>
        </w:rPr>
        <w:tab/>
        <w:t>Period of Support: 9/1/22-8/31/24</w:t>
      </w:r>
    </w:p>
    <w:p w14:paraId="1C6921A5" w14:textId="6FCFE4D2" w:rsidR="00BD7511" w:rsidRPr="00BD7511" w:rsidRDefault="00BD7511" w:rsidP="00BD75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"/>
          <w:b/>
        </w:rPr>
      </w:pPr>
      <w:r w:rsidRPr="00BD7511">
        <w:rPr>
          <w:rFonts w:ascii="Cambria" w:hAnsi="Cambria"/>
        </w:rPr>
        <w:t>$468,653</w:t>
      </w:r>
      <w:r w:rsidRPr="00BD7511">
        <w:rPr>
          <w:rFonts w:ascii="Cambria" w:hAnsi="Cambria" w:cs="Arial"/>
        </w:rPr>
        <w:t xml:space="preserve"> (total costs) </w:t>
      </w:r>
    </w:p>
    <w:p w14:paraId="4D326B4F" w14:textId="77777777" w:rsidR="00BD7511" w:rsidRDefault="00BD7511" w:rsidP="00BD7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F13CA1D" w14:textId="77777777" w:rsidR="00EE260C" w:rsidRDefault="00EE260C" w:rsidP="00EE260C">
      <w:pPr>
        <w:spacing w:before="120" w:after="0" w:line="240" w:lineRule="auto"/>
        <w:rPr>
          <w:rFonts w:asciiTheme="majorHAnsi" w:hAnsiTheme="majorHAnsi" w:cs="Arial"/>
          <w:i/>
          <w:color w:val="333333"/>
          <w:shd w:val="clear" w:color="auto" w:fill="FFFFFF"/>
        </w:rPr>
      </w:pPr>
      <w:r>
        <w:rPr>
          <w:rFonts w:asciiTheme="majorHAnsi" w:hAnsiTheme="majorHAnsi" w:cs="Arial"/>
          <w:i/>
          <w:color w:val="333333"/>
          <w:shd w:val="clear" w:color="auto" w:fill="FFFFFF"/>
        </w:rPr>
        <w:t>Testing the feasibility and acceptability of social media and digital therapeutics to decrease vaping behaviors</w:t>
      </w:r>
    </w:p>
    <w:p w14:paraId="353DAFCD" w14:textId="77777777" w:rsidR="00EE260C" w:rsidRDefault="00EE260C" w:rsidP="00EE260C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Funding Agency: NIDA (</w:t>
      </w:r>
      <w:r>
        <w:rPr>
          <w:rFonts w:asciiTheme="majorHAnsi" w:hAnsiTheme="majorHAnsi" w:cs="Arial"/>
          <w:color w:val="333333"/>
          <w:shd w:val="clear" w:color="auto" w:fill="FFFFFF"/>
        </w:rPr>
        <w:t>R34 DA054725-01A1</w:t>
      </w:r>
      <w:r>
        <w:rPr>
          <w:rFonts w:asciiTheme="majorHAnsi" w:eastAsia="Times New Roman" w:hAnsiTheme="majorHAnsi" w:cs="Arial"/>
        </w:rPr>
        <w:t>)</w:t>
      </w:r>
    </w:p>
    <w:p w14:paraId="1A8E094B" w14:textId="77777777" w:rsidR="00EE260C" w:rsidRDefault="00EE260C" w:rsidP="00EE260C">
      <w:p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  <w:t xml:space="preserve">Role: PI </w:t>
      </w:r>
    </w:p>
    <w:p w14:paraId="5607301A" w14:textId="77777777" w:rsidR="00EE260C" w:rsidRDefault="00EE260C" w:rsidP="00EE260C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</w:rPr>
        <w:tab/>
        <w:t xml:space="preserve">Period of Support: </w:t>
      </w:r>
      <w:r>
        <w:rPr>
          <w:rFonts w:asciiTheme="majorHAnsi" w:hAnsiTheme="majorHAnsi" w:cs="Arial"/>
        </w:rPr>
        <w:t>8/1/22-</w:t>
      </w:r>
      <w:r>
        <w:rPr>
          <w:rFonts w:asciiTheme="majorHAnsi" w:hAnsiTheme="majorHAnsi" w:cs="Arial"/>
          <w:color w:val="333333"/>
          <w:shd w:val="clear" w:color="auto" w:fill="FFFFFF"/>
        </w:rPr>
        <w:t>6/30/25</w:t>
      </w:r>
    </w:p>
    <w:p w14:paraId="6CCD3593" w14:textId="77777777" w:rsidR="00EE260C" w:rsidRDefault="00EE260C" w:rsidP="00EE260C">
      <w:pPr>
        <w:spacing w:after="0" w:line="240" w:lineRule="auto"/>
        <w:ind w:firstLine="720"/>
        <w:rPr>
          <w:rFonts w:asciiTheme="majorHAnsi" w:hAnsiTheme="majorHAnsi" w:cs="Arial"/>
          <w:b/>
        </w:rPr>
      </w:pPr>
      <w:r>
        <w:rPr>
          <w:rFonts w:asciiTheme="majorHAnsi" w:hAnsiTheme="majorHAnsi"/>
        </w:rPr>
        <w:t>$713,466.00</w:t>
      </w:r>
      <w:r>
        <w:rPr>
          <w:rFonts w:asciiTheme="majorHAnsi" w:hAnsiTheme="majorHAnsi" w:cs="Arial"/>
        </w:rPr>
        <w:t xml:space="preserve"> (total costs) </w:t>
      </w:r>
    </w:p>
    <w:p w14:paraId="3F179399" w14:textId="5AB04928" w:rsidR="00163039" w:rsidRPr="004E32D7" w:rsidRDefault="00163039" w:rsidP="00EE260C">
      <w:pPr>
        <w:spacing w:before="120" w:after="0" w:line="240" w:lineRule="auto"/>
        <w:rPr>
          <w:rFonts w:ascii="Cambria" w:hAnsi="Cambria" w:cs="Arial"/>
          <w:i/>
        </w:rPr>
      </w:pPr>
      <w:r w:rsidRPr="004E32D7">
        <w:rPr>
          <w:rFonts w:ascii="Cambria" w:hAnsi="Cambria" w:cs="Arial"/>
          <w:i/>
        </w:rPr>
        <w:t>Washington University Career Development Program in Drug Abuse and Addiction</w:t>
      </w:r>
    </w:p>
    <w:p w14:paraId="06862822" w14:textId="77777777" w:rsidR="00163039" w:rsidRPr="004E32D7" w:rsidRDefault="00163039" w:rsidP="00163039">
      <w:pPr>
        <w:spacing w:after="0" w:line="240" w:lineRule="auto"/>
        <w:ind w:firstLine="720"/>
        <w:rPr>
          <w:rFonts w:ascii="Cambria" w:eastAsia="Times New Roman" w:hAnsi="Cambria" w:cs="Arial"/>
        </w:rPr>
      </w:pPr>
      <w:bookmarkStart w:id="8" w:name="OLE_LINK13"/>
      <w:bookmarkStart w:id="9" w:name="OLE_LINK14"/>
      <w:r w:rsidRPr="004E32D7">
        <w:rPr>
          <w:rFonts w:ascii="Cambria" w:eastAsia="Times New Roman" w:hAnsi="Cambria" w:cs="Arial"/>
        </w:rPr>
        <w:t>Funding Agency: NIDA (</w:t>
      </w:r>
      <w:r w:rsidRPr="004E32D7">
        <w:rPr>
          <w:rFonts w:ascii="Cambria" w:hAnsi="Cambria" w:cs="Arial"/>
        </w:rPr>
        <w:t>K12 DA041449</w:t>
      </w:r>
      <w:r w:rsidRPr="004E32D7">
        <w:rPr>
          <w:rFonts w:ascii="Cambria" w:eastAsia="Times New Roman" w:hAnsi="Cambria" w:cs="Arial"/>
        </w:rPr>
        <w:t>)</w:t>
      </w:r>
    </w:p>
    <w:p w14:paraId="63BE41C5" w14:textId="77777777" w:rsidR="00163039" w:rsidRPr="004E32D7" w:rsidRDefault="00163039" w:rsidP="00163039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ab/>
        <w:t>Role: MPI (with MPI Laura Bierut, MD)</w:t>
      </w:r>
    </w:p>
    <w:p w14:paraId="14EDFCDC" w14:textId="20B8077A" w:rsidR="00163039" w:rsidRPr="004E32D7" w:rsidRDefault="00163039" w:rsidP="00163039">
      <w:pPr>
        <w:spacing w:after="0" w:line="240" w:lineRule="auto"/>
        <w:rPr>
          <w:rFonts w:ascii="Cambria" w:hAnsi="Cambria" w:cs="Arial"/>
        </w:rPr>
      </w:pPr>
      <w:r w:rsidRPr="004E32D7">
        <w:rPr>
          <w:rFonts w:ascii="Cambria" w:eastAsia="Times New Roman" w:hAnsi="Cambria" w:cs="Arial"/>
        </w:rPr>
        <w:tab/>
        <w:t xml:space="preserve">Period of Support: </w:t>
      </w:r>
      <w:bookmarkEnd w:id="8"/>
      <w:bookmarkEnd w:id="9"/>
      <w:r>
        <w:rPr>
          <w:rFonts w:ascii="Cambria" w:hAnsi="Cambria" w:cs="Arial"/>
        </w:rPr>
        <w:t>7/1/22-6</w:t>
      </w:r>
      <w:r w:rsidRPr="004E32D7">
        <w:rPr>
          <w:rFonts w:ascii="Cambria" w:hAnsi="Cambria" w:cs="Arial"/>
        </w:rPr>
        <w:t>/30/27</w:t>
      </w:r>
    </w:p>
    <w:p w14:paraId="090A32AE" w14:textId="77777777" w:rsidR="00163039" w:rsidRPr="004E32D7" w:rsidRDefault="00163039" w:rsidP="00163039">
      <w:pPr>
        <w:spacing w:after="0" w:line="240" w:lineRule="auto"/>
        <w:ind w:firstLine="720"/>
        <w:rPr>
          <w:rFonts w:ascii="Cambria" w:hAnsi="Cambria" w:cs="Arial"/>
          <w:b/>
        </w:rPr>
      </w:pPr>
      <w:r w:rsidRPr="004E32D7">
        <w:rPr>
          <w:rFonts w:ascii="Cambria" w:hAnsi="Cambria" w:cs="Arial"/>
        </w:rPr>
        <w:t xml:space="preserve">$2,644,706 (total costs) </w:t>
      </w:r>
    </w:p>
    <w:p w14:paraId="562B2CFD" w14:textId="77777777" w:rsidR="00BF2269" w:rsidRPr="004E32D7" w:rsidRDefault="00BF2269" w:rsidP="00BF22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bookmarkEnd w:id="5"/>
    <w:p w14:paraId="54204BE3" w14:textId="565254CF" w:rsidR="00724B91" w:rsidRPr="004E32D7" w:rsidRDefault="00724B91" w:rsidP="004D40AD">
      <w:pPr>
        <w:spacing w:after="0" w:line="240" w:lineRule="auto"/>
        <w:rPr>
          <w:rFonts w:ascii="Cambria" w:hAnsi="Cambria" w:cs="Arial"/>
          <w:i/>
        </w:rPr>
      </w:pPr>
      <w:r w:rsidRPr="004E32D7">
        <w:rPr>
          <w:rFonts w:ascii="Cambria" w:hAnsi="Cambria" w:cs="Arial"/>
          <w:i/>
        </w:rPr>
        <w:t>Recreational Marijuana Marketing and Young Adult Consumer Behavior</w:t>
      </w:r>
    </w:p>
    <w:p w14:paraId="2F8C6656" w14:textId="3A9F5A3A" w:rsidR="00724B91" w:rsidRPr="004E32D7" w:rsidRDefault="00724B91" w:rsidP="00347B7D">
      <w:pPr>
        <w:spacing w:after="0" w:line="240" w:lineRule="auto"/>
        <w:ind w:firstLine="720"/>
        <w:rPr>
          <w:rFonts w:ascii="Cambria" w:hAnsi="Cambria" w:cs="Arial"/>
        </w:rPr>
      </w:pPr>
      <w:r w:rsidRPr="004E32D7">
        <w:rPr>
          <w:rFonts w:ascii="Cambria" w:hAnsi="Cambria" w:cs="Arial"/>
        </w:rPr>
        <w:t>Funding agency: R01 DA054751-01A1</w:t>
      </w:r>
    </w:p>
    <w:p w14:paraId="6D2EDD8D" w14:textId="4A478927" w:rsidR="00724B91" w:rsidRPr="004E32D7" w:rsidRDefault="00724B91" w:rsidP="00347B7D">
      <w:pPr>
        <w:spacing w:after="0" w:line="240" w:lineRule="auto"/>
        <w:ind w:firstLine="720"/>
        <w:rPr>
          <w:rFonts w:ascii="Cambria" w:hAnsi="Cambria" w:cs="Arial"/>
        </w:rPr>
      </w:pPr>
      <w:r w:rsidRPr="004E32D7">
        <w:rPr>
          <w:rFonts w:ascii="Cambria" w:hAnsi="Cambria" w:cs="Arial"/>
        </w:rPr>
        <w:t xml:space="preserve">Role: </w:t>
      </w:r>
      <w:r w:rsidR="00347B7D" w:rsidRPr="004E32D7">
        <w:rPr>
          <w:rFonts w:ascii="Cambria" w:hAnsi="Cambria" w:cs="Arial"/>
        </w:rPr>
        <w:t>MPI (with MPI Carla Berg, Ph.D.)</w:t>
      </w:r>
    </w:p>
    <w:p w14:paraId="17955415" w14:textId="09D69840" w:rsidR="00724B91" w:rsidRPr="004E32D7" w:rsidRDefault="00347B7D" w:rsidP="00347B7D">
      <w:pPr>
        <w:spacing w:after="0" w:line="240" w:lineRule="auto"/>
        <w:ind w:firstLine="720"/>
        <w:rPr>
          <w:rFonts w:ascii="Cambria" w:hAnsi="Cambria" w:cs="Arial"/>
        </w:rPr>
      </w:pPr>
      <w:r w:rsidRPr="004E32D7">
        <w:rPr>
          <w:rFonts w:ascii="Cambria" w:hAnsi="Cambria" w:cs="Arial"/>
        </w:rPr>
        <w:t xml:space="preserve">Period of Support: </w:t>
      </w:r>
      <w:r w:rsidR="00724B91" w:rsidRPr="004E32D7">
        <w:rPr>
          <w:rFonts w:ascii="Cambria" w:hAnsi="Cambria" w:cs="Arial"/>
        </w:rPr>
        <w:t>4/1/22-2/28/27</w:t>
      </w:r>
    </w:p>
    <w:p w14:paraId="089B7970" w14:textId="1568B569" w:rsidR="00347B7D" w:rsidRPr="004E32D7" w:rsidRDefault="00347B7D" w:rsidP="00347B7D">
      <w:pPr>
        <w:spacing w:after="0" w:line="240" w:lineRule="auto"/>
        <w:ind w:firstLine="720"/>
        <w:rPr>
          <w:rFonts w:ascii="Cambria" w:hAnsi="Cambria" w:cs="Arial"/>
        </w:rPr>
      </w:pPr>
      <w:r w:rsidRPr="004E32D7">
        <w:rPr>
          <w:rFonts w:ascii="Cambria" w:hAnsi="Cambria" w:cs="Arial"/>
        </w:rPr>
        <w:t>$2,8</w:t>
      </w:r>
      <w:r w:rsidR="00636EFF" w:rsidRPr="004E32D7">
        <w:rPr>
          <w:rFonts w:ascii="Cambria" w:hAnsi="Cambria" w:cs="Arial"/>
        </w:rPr>
        <w:t>6</w:t>
      </w:r>
      <w:r w:rsidRPr="004E32D7">
        <w:rPr>
          <w:rFonts w:ascii="Cambria" w:hAnsi="Cambria" w:cs="Arial"/>
        </w:rPr>
        <w:t>9,538 (total costs)</w:t>
      </w:r>
    </w:p>
    <w:p w14:paraId="7792C25D" w14:textId="77777777" w:rsidR="00724B91" w:rsidRPr="004E32D7" w:rsidRDefault="00724B91" w:rsidP="004D40AD">
      <w:pPr>
        <w:spacing w:after="0" w:line="240" w:lineRule="auto"/>
        <w:rPr>
          <w:rFonts w:ascii="Cambria" w:hAnsi="Cambria" w:cs="Arial"/>
        </w:rPr>
      </w:pPr>
    </w:p>
    <w:p w14:paraId="388C87F2" w14:textId="52BDBD9F" w:rsidR="004D40AD" w:rsidRPr="004E32D7" w:rsidRDefault="004D40AD" w:rsidP="004D40AD">
      <w:pPr>
        <w:spacing w:after="0" w:line="240" w:lineRule="auto"/>
        <w:rPr>
          <w:rFonts w:ascii="Cambria" w:eastAsia="Times New Roman" w:hAnsi="Cambria" w:cs="Arial"/>
          <w:i/>
        </w:rPr>
      </w:pPr>
      <w:r w:rsidRPr="004E32D7">
        <w:rPr>
          <w:rFonts w:ascii="Cambria" w:eastAsia="Times New Roman" w:hAnsi="Cambria" w:cs="Arial"/>
          <w:i/>
        </w:rPr>
        <w:t xml:space="preserve">mHealth to help pregnant and postpartum women in recovery from opioid use </w:t>
      </w:r>
      <w:proofErr w:type="gramStart"/>
      <w:r w:rsidRPr="004E32D7">
        <w:rPr>
          <w:rFonts w:ascii="Cambria" w:eastAsia="Times New Roman" w:hAnsi="Cambria" w:cs="Arial"/>
          <w:i/>
        </w:rPr>
        <w:t>disorder</w:t>
      </w:r>
      <w:proofErr w:type="gramEnd"/>
      <w:r w:rsidRPr="004E32D7">
        <w:rPr>
          <w:rFonts w:ascii="Cambria" w:eastAsia="Times New Roman" w:hAnsi="Cambria" w:cs="Arial"/>
          <w:i/>
        </w:rPr>
        <w:t xml:space="preserve"> </w:t>
      </w:r>
    </w:p>
    <w:p w14:paraId="02482CCE" w14:textId="77777777" w:rsidR="004D40AD" w:rsidRPr="004E32D7" w:rsidRDefault="004D40AD" w:rsidP="004D40AD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  <w:i/>
        </w:rPr>
        <w:tab/>
      </w:r>
      <w:bookmarkStart w:id="10" w:name="OLE_LINK4"/>
      <w:r w:rsidRPr="004E32D7">
        <w:rPr>
          <w:rFonts w:ascii="Cambria" w:eastAsia="Times New Roman" w:hAnsi="Cambria" w:cs="Arial"/>
        </w:rPr>
        <w:t>Funding Agency: NIDA (R34 DA050453)</w:t>
      </w:r>
    </w:p>
    <w:p w14:paraId="25EB7ECE" w14:textId="77777777" w:rsidR="004D40AD" w:rsidRPr="004E32D7" w:rsidRDefault="004D40AD" w:rsidP="004D40AD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ab/>
        <w:t>Role: PI</w:t>
      </w:r>
    </w:p>
    <w:p w14:paraId="22BF5B61" w14:textId="77777777" w:rsidR="004E32D7" w:rsidRPr="004E32D7" w:rsidRDefault="004D40AD" w:rsidP="004D40AD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ab/>
        <w:t>Period of Support: 10/1/20-9/30/23</w:t>
      </w:r>
    </w:p>
    <w:p w14:paraId="566C5F82" w14:textId="7862B75B" w:rsidR="004D40AD" w:rsidRPr="004E32D7" w:rsidRDefault="004E32D7" w:rsidP="004E32D7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4E32D7">
        <w:rPr>
          <w:rFonts w:ascii="Cambria" w:hAnsi="Cambria"/>
        </w:rPr>
        <w:t>$708,750</w:t>
      </w:r>
      <w:bookmarkEnd w:id="10"/>
      <w:r w:rsidRPr="004E32D7">
        <w:rPr>
          <w:rFonts w:ascii="Cambria" w:eastAsia="Times New Roman" w:hAnsi="Cambria" w:cs="Arial"/>
        </w:rPr>
        <w:t xml:space="preserve"> (total costs)</w:t>
      </w:r>
    </w:p>
    <w:p w14:paraId="2D7DC806" w14:textId="1EA4ACF1" w:rsidR="00DA036A" w:rsidRPr="004E32D7" w:rsidRDefault="00DA036A" w:rsidP="00D940A3">
      <w:pPr>
        <w:spacing w:after="0" w:line="240" w:lineRule="auto"/>
        <w:rPr>
          <w:rFonts w:ascii="Cambria" w:eastAsia="Times New Roman" w:hAnsi="Cambria" w:cs="Arial"/>
        </w:rPr>
      </w:pPr>
    </w:p>
    <w:p w14:paraId="5A577F10" w14:textId="77777777" w:rsidR="00E02CDB" w:rsidRPr="004E32D7" w:rsidRDefault="00E02CDB" w:rsidP="00274CDD">
      <w:pPr>
        <w:spacing w:after="0" w:line="240" w:lineRule="auto"/>
        <w:rPr>
          <w:rFonts w:ascii="Cambria" w:eastAsia="Times New Roman" w:hAnsi="Cambria" w:cs="Arial"/>
          <w:i/>
        </w:rPr>
      </w:pPr>
      <w:r w:rsidRPr="004E32D7">
        <w:rPr>
          <w:rFonts w:ascii="Cambria" w:eastAsia="Times New Roman" w:hAnsi="Cambria" w:cs="Arial"/>
          <w:i/>
        </w:rPr>
        <w:t>Leveraging social media to identify and connect teens with eating disorders to a guided self-help mobile intervention</w:t>
      </w:r>
    </w:p>
    <w:p w14:paraId="69B27DA0" w14:textId="7F93DF21" w:rsidR="00E02CDB" w:rsidRPr="004E32D7" w:rsidRDefault="009C4BC0" w:rsidP="00274CD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 xml:space="preserve">              </w:t>
      </w:r>
      <w:r w:rsidR="00E02CDB" w:rsidRPr="004E32D7">
        <w:rPr>
          <w:rFonts w:ascii="Cambria" w:eastAsia="Times New Roman" w:hAnsi="Cambria" w:cs="Arial"/>
        </w:rPr>
        <w:t>Funding Agency: NIMH (R34 MH119170)</w:t>
      </w:r>
    </w:p>
    <w:p w14:paraId="7F8A43C7" w14:textId="77777777" w:rsidR="00E02CDB" w:rsidRPr="004E32D7" w:rsidRDefault="00E02CDB" w:rsidP="00274CDD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ab/>
        <w:t>Role: MPI (with MPI Denise Wilfley, Ph.D.)</w:t>
      </w:r>
    </w:p>
    <w:p w14:paraId="765735A1" w14:textId="60109EA7" w:rsidR="00E02CDB" w:rsidRPr="004E32D7" w:rsidRDefault="00E02CDB" w:rsidP="00274CDD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lastRenderedPageBreak/>
        <w:tab/>
        <w:t>Period of Support: 2/01/19-1/31/22</w:t>
      </w:r>
    </w:p>
    <w:p w14:paraId="78A3654D" w14:textId="7B63BF46" w:rsidR="004E32D7" w:rsidRPr="004E32D7" w:rsidRDefault="004E32D7" w:rsidP="004E32D7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4E32D7">
        <w:rPr>
          <w:rFonts w:ascii="Cambria" w:hAnsi="Cambria"/>
        </w:rPr>
        <w:t>$708,749 (total costs)</w:t>
      </w:r>
    </w:p>
    <w:p w14:paraId="0A7BB5FA" w14:textId="77777777" w:rsidR="00D940A3" w:rsidRPr="004E32D7" w:rsidRDefault="00D940A3" w:rsidP="00274CDD">
      <w:pPr>
        <w:spacing w:after="0" w:line="240" w:lineRule="auto"/>
        <w:rPr>
          <w:rFonts w:ascii="Cambria" w:eastAsia="Times New Roman" w:hAnsi="Cambria" w:cs="Arial"/>
        </w:rPr>
      </w:pPr>
    </w:p>
    <w:p w14:paraId="0130F8F3" w14:textId="1CA1E931" w:rsidR="00E02CDB" w:rsidRPr="004E32D7" w:rsidRDefault="00E02CDB" w:rsidP="00274CDD">
      <w:pPr>
        <w:spacing w:after="0" w:line="240" w:lineRule="auto"/>
        <w:rPr>
          <w:rFonts w:ascii="Cambria" w:eastAsia="Times New Roman" w:hAnsi="Cambria" w:cs="Arial"/>
          <w:i/>
        </w:rPr>
      </w:pPr>
      <w:r w:rsidRPr="004E32D7">
        <w:rPr>
          <w:rFonts w:ascii="Cambria" w:eastAsia="Times New Roman" w:hAnsi="Cambria" w:cs="Arial"/>
          <w:i/>
        </w:rPr>
        <w:t xml:space="preserve">Training </w:t>
      </w:r>
      <w:proofErr w:type="spellStart"/>
      <w:r w:rsidRPr="004E32D7">
        <w:rPr>
          <w:rFonts w:ascii="Cambria" w:eastAsia="Times New Roman" w:hAnsi="Cambria" w:cs="Arial"/>
          <w:i/>
        </w:rPr>
        <w:t>LEADers</w:t>
      </w:r>
      <w:proofErr w:type="spellEnd"/>
      <w:r w:rsidRPr="004E32D7">
        <w:rPr>
          <w:rFonts w:ascii="Cambria" w:eastAsia="Times New Roman" w:hAnsi="Cambria" w:cs="Arial"/>
          <w:i/>
        </w:rPr>
        <w:t xml:space="preserve"> to Accelerate Global Mental Health Disparities in Research (LEAD)</w:t>
      </w:r>
    </w:p>
    <w:p w14:paraId="4ECB366D" w14:textId="77777777" w:rsidR="00E02CDB" w:rsidRPr="004E32D7" w:rsidRDefault="00E02CDB" w:rsidP="00B11E55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>Funding Agency: NIMHD (MD014218)</w:t>
      </w:r>
    </w:p>
    <w:p w14:paraId="64F3DD9F" w14:textId="77777777" w:rsidR="00E02CDB" w:rsidRPr="004E32D7" w:rsidRDefault="00E02CDB" w:rsidP="00B11E55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ab/>
        <w:t>Role: MPI (with MPI Fred Ssewamala, Ph.D.)</w:t>
      </w:r>
    </w:p>
    <w:p w14:paraId="7A8A02E3" w14:textId="49733D54" w:rsidR="00E02CDB" w:rsidRPr="004E32D7" w:rsidRDefault="00E02CDB" w:rsidP="00B11E55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ab/>
        <w:t>Period of Support: 9/1/19-8/31/24</w:t>
      </w:r>
      <w:r w:rsidRPr="004E32D7">
        <w:rPr>
          <w:rFonts w:ascii="Cambria" w:eastAsia="Times New Roman" w:hAnsi="Cambria" w:cs="Arial"/>
        </w:rPr>
        <w:tab/>
      </w:r>
    </w:p>
    <w:p w14:paraId="6504A9B0" w14:textId="66A0A4B2" w:rsidR="004E32D7" w:rsidRPr="004E32D7" w:rsidRDefault="004E32D7" w:rsidP="004E32D7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4E32D7">
        <w:rPr>
          <w:rFonts w:ascii="Cambria" w:hAnsi="Cambria"/>
        </w:rPr>
        <w:t>$1,349,723 (total costs)</w:t>
      </w:r>
    </w:p>
    <w:p w14:paraId="4D2AC7CE" w14:textId="77777777" w:rsidR="004E7932" w:rsidRPr="004E32D7" w:rsidRDefault="004E7932" w:rsidP="006C7E7C">
      <w:pPr>
        <w:spacing w:after="0" w:line="240" w:lineRule="auto"/>
        <w:rPr>
          <w:rFonts w:ascii="Cambria" w:eastAsia="Times New Roman" w:hAnsi="Cambria" w:cs="Arial"/>
        </w:rPr>
      </w:pPr>
    </w:p>
    <w:p w14:paraId="3EF5D6A3" w14:textId="4700DBA3" w:rsidR="00E02CDB" w:rsidRPr="00810DEB" w:rsidRDefault="00E02CDB" w:rsidP="006C7E7C">
      <w:pPr>
        <w:spacing w:after="0" w:line="240" w:lineRule="auto"/>
        <w:rPr>
          <w:rFonts w:ascii="Cambria" w:eastAsia="Times New Roman" w:hAnsi="Cambria" w:cs="Arial"/>
          <w:i/>
        </w:rPr>
      </w:pPr>
      <w:r w:rsidRPr="00810DEB">
        <w:rPr>
          <w:rFonts w:ascii="Cambria" w:eastAsia="Times New Roman" w:hAnsi="Cambria" w:cs="Arial"/>
          <w:i/>
        </w:rPr>
        <w:t>Missouri's Opioid Response Grant (SOR)</w:t>
      </w:r>
    </w:p>
    <w:p w14:paraId="7838055A" w14:textId="77777777" w:rsidR="00E02CDB" w:rsidRPr="00810DEB" w:rsidRDefault="00E02CDB" w:rsidP="006C7E7C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810DEB">
        <w:rPr>
          <w:rFonts w:ascii="Cambria" w:eastAsia="Times New Roman" w:hAnsi="Cambria" w:cs="Arial"/>
        </w:rPr>
        <w:t>Funding Agency: SAMHSA (H79 T1081697)</w:t>
      </w:r>
    </w:p>
    <w:p w14:paraId="18323B3E" w14:textId="1A62D713" w:rsidR="00E02CDB" w:rsidRPr="00810DEB" w:rsidRDefault="00E02CDB" w:rsidP="006C7E7C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810DEB">
        <w:rPr>
          <w:rFonts w:ascii="Cambria" w:eastAsia="Times New Roman" w:hAnsi="Cambria" w:cs="Arial"/>
        </w:rPr>
        <w:t>Role: PI</w:t>
      </w:r>
    </w:p>
    <w:p w14:paraId="3FE94263" w14:textId="792F56EC" w:rsidR="00E02CDB" w:rsidRPr="00810DEB" w:rsidRDefault="00E02CDB" w:rsidP="004C31C4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810DEB">
        <w:rPr>
          <w:rFonts w:ascii="Cambria" w:eastAsia="Times New Roman" w:hAnsi="Cambria" w:cs="Arial"/>
        </w:rPr>
        <w:t>Peri</w:t>
      </w:r>
      <w:r w:rsidR="00810DEB">
        <w:rPr>
          <w:rFonts w:ascii="Cambria" w:eastAsia="Times New Roman" w:hAnsi="Cambria" w:cs="Arial"/>
        </w:rPr>
        <w:t>od of Support: 9/30/18-9/29/24</w:t>
      </w:r>
      <w:r w:rsidR="004C31C4" w:rsidRPr="00810DEB">
        <w:rPr>
          <w:rFonts w:ascii="Cambria" w:eastAsia="Times New Roman" w:hAnsi="Cambria" w:cs="Arial"/>
        </w:rPr>
        <w:tab/>
      </w:r>
    </w:p>
    <w:p w14:paraId="38D6C625" w14:textId="5186BDCE" w:rsidR="004E32D7" w:rsidRPr="004E32D7" w:rsidRDefault="004E32D7" w:rsidP="004C31C4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810DEB">
        <w:rPr>
          <w:rFonts w:ascii="Cambria" w:hAnsi="Cambria"/>
        </w:rPr>
        <w:t>$</w:t>
      </w:r>
      <w:r w:rsidR="00810DEB" w:rsidRPr="00810DEB">
        <w:rPr>
          <w:rFonts w:ascii="Cambria" w:hAnsi="Cambria"/>
        </w:rPr>
        <w:t>1,080,007</w:t>
      </w:r>
      <w:r w:rsidRPr="00810DEB">
        <w:rPr>
          <w:rFonts w:ascii="Cambria" w:hAnsi="Cambria"/>
        </w:rPr>
        <w:t xml:space="preserve"> (total costs)</w:t>
      </w:r>
    </w:p>
    <w:p w14:paraId="2F4195F8" w14:textId="77777777" w:rsidR="00E02CDB" w:rsidRPr="004E32D7" w:rsidRDefault="00E02CDB" w:rsidP="00CB297C">
      <w:pPr>
        <w:spacing w:after="0" w:line="240" w:lineRule="auto"/>
        <w:rPr>
          <w:rFonts w:ascii="Cambria" w:hAnsi="Cambria"/>
        </w:rPr>
      </w:pPr>
    </w:p>
    <w:p w14:paraId="02232323" w14:textId="77777777" w:rsidR="00E02CDB" w:rsidRPr="004E32D7" w:rsidRDefault="00E02CDB" w:rsidP="00CB297C">
      <w:pPr>
        <w:spacing w:after="0" w:line="240" w:lineRule="auto"/>
        <w:rPr>
          <w:rFonts w:ascii="Cambria" w:eastAsia="Times New Roman" w:hAnsi="Cambria" w:cs="Arial"/>
          <w:i/>
        </w:rPr>
      </w:pPr>
      <w:r w:rsidRPr="004E32D7">
        <w:rPr>
          <w:rFonts w:ascii="Cambria" w:eastAsia="Times New Roman" w:hAnsi="Cambria" w:cs="Arial"/>
          <w:i/>
        </w:rPr>
        <w:t>Leveraging Social Media for Substance use Behavioral Insight</w:t>
      </w:r>
    </w:p>
    <w:p w14:paraId="1907B99A" w14:textId="77777777" w:rsidR="00E02CDB" w:rsidRPr="004E32D7" w:rsidRDefault="00E02CDB" w:rsidP="002A3BA9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>Funding Agency: NIDA (K02 DA043657)</w:t>
      </w:r>
    </w:p>
    <w:p w14:paraId="58681227" w14:textId="77777777" w:rsidR="00E02CDB" w:rsidRPr="004E32D7" w:rsidRDefault="00E02CDB" w:rsidP="002A3BA9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ab/>
        <w:t>Role: PI</w:t>
      </w:r>
    </w:p>
    <w:p w14:paraId="6843F100" w14:textId="77777777" w:rsidR="004E32D7" w:rsidRPr="004E32D7" w:rsidRDefault="00E02CDB" w:rsidP="002A3BA9">
      <w:pPr>
        <w:spacing w:after="0" w:line="240" w:lineRule="auto"/>
        <w:rPr>
          <w:rFonts w:ascii="Cambria" w:eastAsia="Times New Roman" w:hAnsi="Cambria" w:cs="Arial"/>
        </w:rPr>
      </w:pPr>
      <w:r w:rsidRPr="004E32D7">
        <w:rPr>
          <w:rFonts w:ascii="Cambria" w:eastAsia="Times New Roman" w:hAnsi="Cambria" w:cs="Arial"/>
        </w:rPr>
        <w:tab/>
        <w:t>Period of Support: 4/01/17-3/31/22</w:t>
      </w:r>
    </w:p>
    <w:p w14:paraId="2B8D3E68" w14:textId="3A74AB14" w:rsidR="00E02CDB" w:rsidRPr="004E32D7" w:rsidRDefault="004E32D7" w:rsidP="004E32D7">
      <w:pPr>
        <w:spacing w:after="0" w:line="240" w:lineRule="auto"/>
        <w:ind w:firstLine="720"/>
        <w:rPr>
          <w:rFonts w:ascii="Cambria" w:eastAsia="Times New Roman" w:hAnsi="Cambria" w:cs="Arial"/>
        </w:rPr>
      </w:pPr>
      <w:r w:rsidRPr="004E32D7">
        <w:rPr>
          <w:rFonts w:ascii="Cambria" w:hAnsi="Cambria"/>
        </w:rPr>
        <w:t>$590,685 (total costs)</w:t>
      </w:r>
      <w:r w:rsidR="00E02CDB" w:rsidRPr="004E32D7">
        <w:rPr>
          <w:rFonts w:ascii="Cambria" w:eastAsia="Times New Roman" w:hAnsi="Cambria" w:cs="Arial"/>
        </w:rPr>
        <w:tab/>
      </w:r>
      <w:r w:rsidR="00E02CDB" w:rsidRPr="004E32D7">
        <w:rPr>
          <w:rFonts w:ascii="Cambria" w:eastAsia="Times New Roman" w:hAnsi="Cambria" w:cs="Arial"/>
        </w:rPr>
        <w:tab/>
      </w:r>
      <w:r w:rsidR="00E02CDB" w:rsidRPr="004E32D7">
        <w:rPr>
          <w:rFonts w:ascii="Cambria" w:eastAsia="Times New Roman" w:hAnsi="Cambria" w:cs="Arial"/>
        </w:rPr>
        <w:tab/>
      </w:r>
    </w:p>
    <w:p w14:paraId="21A20677" w14:textId="77777777" w:rsidR="0005556C" w:rsidRPr="004E32D7" w:rsidRDefault="0005556C" w:rsidP="0005556C">
      <w:pPr>
        <w:spacing w:after="0" w:line="240" w:lineRule="auto"/>
        <w:rPr>
          <w:rFonts w:ascii="Cambria" w:eastAsia="Times New Roman" w:hAnsi="Cambria" w:cs="Arial"/>
        </w:rPr>
      </w:pPr>
    </w:p>
    <w:p w14:paraId="22F2860E" w14:textId="14064052" w:rsidR="00E02CDB" w:rsidRDefault="00E02CDB" w:rsidP="0005556C">
      <w:pPr>
        <w:tabs>
          <w:tab w:val="left" w:pos="6327"/>
        </w:tabs>
        <w:spacing w:before="120"/>
        <w:rPr>
          <w:rFonts w:asciiTheme="majorHAnsi" w:hAnsiTheme="majorHAnsi"/>
          <w:b/>
          <w:u w:val="single"/>
        </w:rPr>
      </w:pPr>
      <w:r w:rsidRPr="00B81E7A">
        <w:rPr>
          <w:rFonts w:asciiTheme="majorHAnsi" w:hAnsiTheme="majorHAnsi"/>
          <w:b/>
          <w:u w:val="single"/>
        </w:rPr>
        <w:t>Co-Investigator</w:t>
      </w:r>
    </w:p>
    <w:p w14:paraId="0335003F" w14:textId="5598D3D2" w:rsidR="00BF2269" w:rsidRPr="00636EFF" w:rsidRDefault="00BF2269" w:rsidP="00636EFF">
      <w:pPr>
        <w:spacing w:after="0" w:line="240" w:lineRule="auto"/>
        <w:rPr>
          <w:rFonts w:asciiTheme="majorHAnsi" w:hAnsiTheme="majorHAnsi" w:cs="Arial"/>
          <w:i/>
        </w:rPr>
      </w:pPr>
      <w:r w:rsidRPr="00636EFF">
        <w:rPr>
          <w:rFonts w:asciiTheme="majorHAnsi" w:hAnsiTheme="majorHAnsi" w:cs="Arial"/>
          <w:i/>
        </w:rPr>
        <w:t>Bridges-Round 2: Evaluating the Long-term Impact of a Family Economic Empowerment Intervention on HIV Risk Prevention and Care Continuum Outcomes among Orphaned Youth Transitioning to Young Adulthood</w:t>
      </w:r>
    </w:p>
    <w:p w14:paraId="51162FE9" w14:textId="3E506B8D" w:rsidR="00724B91" w:rsidRPr="00636EFF" w:rsidRDefault="00724B91" w:rsidP="00636EFF">
      <w:pPr>
        <w:spacing w:after="0" w:line="240" w:lineRule="auto"/>
        <w:ind w:firstLine="720"/>
        <w:jc w:val="both"/>
        <w:rPr>
          <w:rFonts w:asciiTheme="majorHAnsi" w:hAnsiTheme="majorHAnsi" w:cs="Arial"/>
        </w:rPr>
      </w:pPr>
      <w:r w:rsidRPr="00636EFF">
        <w:rPr>
          <w:rFonts w:asciiTheme="majorHAnsi" w:hAnsiTheme="majorHAnsi" w:cs="Arial"/>
        </w:rPr>
        <w:t>R01 MH128232-01A1</w:t>
      </w:r>
    </w:p>
    <w:p w14:paraId="7CF94178" w14:textId="77777777" w:rsidR="004E32D7" w:rsidRDefault="004E32D7" w:rsidP="00636EFF">
      <w:pPr>
        <w:spacing w:after="0" w:line="240" w:lineRule="auto"/>
        <w:ind w:firstLine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Role: Co-Investigator</w:t>
      </w:r>
    </w:p>
    <w:p w14:paraId="63031227" w14:textId="14D94080" w:rsidR="00BF2269" w:rsidRPr="00636EFF" w:rsidRDefault="004E32D7" w:rsidP="00636EFF">
      <w:pPr>
        <w:spacing w:after="0" w:line="240" w:lineRule="auto"/>
        <w:ind w:firstLine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PI: Fred </w:t>
      </w:r>
      <w:r w:rsidR="00724B91" w:rsidRPr="00636EFF">
        <w:rPr>
          <w:rFonts w:asciiTheme="majorHAnsi" w:hAnsiTheme="majorHAnsi" w:cs="Arial"/>
        </w:rPr>
        <w:t>Ssewamala</w:t>
      </w:r>
      <w:r>
        <w:rPr>
          <w:rFonts w:asciiTheme="majorHAnsi" w:hAnsiTheme="majorHAnsi" w:cs="Arial"/>
        </w:rPr>
        <w:t>, Ph.D.</w:t>
      </w:r>
    </w:p>
    <w:p w14:paraId="3C00C6F5" w14:textId="017BECE6" w:rsidR="00724B91" w:rsidRPr="00636EFF" w:rsidRDefault="00636EFF" w:rsidP="00636EFF">
      <w:pPr>
        <w:spacing w:after="0" w:line="240" w:lineRule="auto"/>
        <w:ind w:firstLine="720"/>
        <w:jc w:val="both"/>
        <w:rPr>
          <w:rFonts w:asciiTheme="majorHAnsi" w:hAnsiTheme="majorHAnsi" w:cs="Arial"/>
          <w:bCs/>
          <w:i/>
        </w:rPr>
      </w:pPr>
      <w:r w:rsidRPr="00636EFF">
        <w:rPr>
          <w:rFonts w:asciiTheme="majorHAnsi" w:hAnsiTheme="majorHAnsi" w:cs="Arial"/>
        </w:rPr>
        <w:t xml:space="preserve">Period of Support: </w:t>
      </w:r>
      <w:r w:rsidR="00724B91" w:rsidRPr="00636EFF">
        <w:rPr>
          <w:rFonts w:asciiTheme="majorHAnsi" w:hAnsiTheme="majorHAnsi" w:cs="Arial"/>
        </w:rPr>
        <w:t>3/17/22-2/28/26</w:t>
      </w:r>
    </w:p>
    <w:p w14:paraId="58459C65" w14:textId="77777777" w:rsidR="00724B91" w:rsidRDefault="00724B91" w:rsidP="00786100">
      <w:pPr>
        <w:spacing w:after="0" w:line="240" w:lineRule="auto"/>
        <w:jc w:val="both"/>
        <w:rPr>
          <w:rFonts w:asciiTheme="majorHAnsi" w:hAnsiTheme="majorHAnsi" w:cs="Arial"/>
          <w:bCs/>
          <w:i/>
        </w:rPr>
      </w:pPr>
    </w:p>
    <w:p w14:paraId="194CD3DC" w14:textId="4EBB5191" w:rsidR="00786100" w:rsidRPr="00786100" w:rsidRDefault="00786100" w:rsidP="00786100">
      <w:pPr>
        <w:spacing w:after="0" w:line="240" w:lineRule="auto"/>
        <w:jc w:val="both"/>
        <w:rPr>
          <w:rFonts w:asciiTheme="majorHAnsi" w:hAnsiTheme="majorHAnsi" w:cs="Arial"/>
          <w:bCs/>
          <w:i/>
        </w:rPr>
      </w:pPr>
      <w:r w:rsidRPr="00786100">
        <w:rPr>
          <w:rFonts w:asciiTheme="majorHAnsi" w:hAnsiTheme="majorHAnsi" w:cs="Arial"/>
          <w:bCs/>
          <w:i/>
        </w:rPr>
        <w:t>State-Level Barriers and Facilitators for Evidence-Based Treatment of Opioid Use Disorder Among the Uninsured Population.</w:t>
      </w:r>
    </w:p>
    <w:p w14:paraId="3CEC3B1E" w14:textId="77777777" w:rsidR="00786100" w:rsidRPr="00786100" w:rsidRDefault="00786100" w:rsidP="00786100">
      <w:pPr>
        <w:spacing w:after="0" w:line="240" w:lineRule="auto"/>
        <w:ind w:firstLine="720"/>
        <w:jc w:val="both"/>
        <w:rPr>
          <w:rFonts w:asciiTheme="majorHAnsi" w:hAnsiTheme="majorHAnsi" w:cs="Arial"/>
          <w:bCs/>
        </w:rPr>
      </w:pPr>
      <w:r w:rsidRPr="00786100">
        <w:rPr>
          <w:rFonts w:asciiTheme="majorHAnsi" w:hAnsiTheme="majorHAnsi" w:cs="Arial"/>
          <w:bCs/>
        </w:rPr>
        <w:t>Funding Agency: Arnold Ventures/Foundation 20-04131</w:t>
      </w:r>
      <w:r w:rsidRPr="00786100">
        <w:rPr>
          <w:rFonts w:asciiTheme="majorHAnsi" w:hAnsiTheme="majorHAnsi" w:cs="Arial"/>
          <w:bCs/>
        </w:rPr>
        <w:tab/>
      </w:r>
    </w:p>
    <w:p w14:paraId="32E8CD44" w14:textId="3ED7513F" w:rsidR="00786100" w:rsidRPr="00786100" w:rsidRDefault="00786100" w:rsidP="00786100">
      <w:pPr>
        <w:spacing w:after="0" w:line="240" w:lineRule="auto"/>
        <w:ind w:firstLine="720"/>
        <w:jc w:val="both"/>
        <w:rPr>
          <w:rFonts w:asciiTheme="majorHAnsi" w:hAnsiTheme="majorHAnsi" w:cs="Arial"/>
          <w:bCs/>
        </w:rPr>
      </w:pPr>
      <w:r w:rsidRPr="00786100">
        <w:rPr>
          <w:rFonts w:asciiTheme="majorHAnsi" w:hAnsiTheme="majorHAnsi" w:cs="Arial"/>
          <w:bCs/>
        </w:rPr>
        <w:t>Role: Co-Investigator</w:t>
      </w:r>
    </w:p>
    <w:p w14:paraId="6554A584" w14:textId="38A98020" w:rsidR="00786100" w:rsidRPr="00786100" w:rsidRDefault="00786100" w:rsidP="00786100">
      <w:pPr>
        <w:spacing w:after="0" w:line="240" w:lineRule="auto"/>
        <w:ind w:firstLine="720"/>
        <w:jc w:val="both"/>
        <w:rPr>
          <w:rFonts w:asciiTheme="majorHAnsi" w:hAnsiTheme="majorHAnsi" w:cs="Arial"/>
          <w:bCs/>
        </w:rPr>
      </w:pPr>
      <w:r w:rsidRPr="00786100">
        <w:rPr>
          <w:rFonts w:asciiTheme="majorHAnsi" w:hAnsiTheme="majorHAnsi" w:cs="Arial"/>
          <w:bCs/>
        </w:rPr>
        <w:t>PI: Richard Grucza, PhD</w:t>
      </w:r>
    </w:p>
    <w:p w14:paraId="2F477BB7" w14:textId="6750FC4F" w:rsidR="00786100" w:rsidRDefault="00786100" w:rsidP="00786100">
      <w:pPr>
        <w:spacing w:after="0" w:line="240" w:lineRule="auto"/>
        <w:ind w:firstLine="720"/>
        <w:jc w:val="both"/>
        <w:rPr>
          <w:rFonts w:asciiTheme="majorHAnsi" w:hAnsiTheme="majorHAnsi" w:cs="Arial"/>
          <w:bCs/>
        </w:rPr>
      </w:pPr>
      <w:r w:rsidRPr="00786100">
        <w:rPr>
          <w:rFonts w:asciiTheme="majorHAnsi" w:hAnsiTheme="majorHAnsi" w:cs="Arial"/>
          <w:bCs/>
        </w:rPr>
        <w:t xml:space="preserve">Period of Support: </w:t>
      </w:r>
      <w:r w:rsidR="0005556C">
        <w:rPr>
          <w:rFonts w:asciiTheme="majorHAnsi" w:hAnsiTheme="majorHAnsi" w:cs="Arial"/>
          <w:bCs/>
        </w:rPr>
        <w:t>07/01/21-06/30/</w:t>
      </w:r>
      <w:r w:rsidRPr="00786100">
        <w:rPr>
          <w:rFonts w:asciiTheme="majorHAnsi" w:hAnsiTheme="majorHAnsi" w:cs="Arial"/>
          <w:bCs/>
        </w:rPr>
        <w:t>22</w:t>
      </w:r>
    </w:p>
    <w:p w14:paraId="28EC51F8" w14:textId="440E67C6" w:rsidR="004F4424" w:rsidRPr="00786100" w:rsidRDefault="004F4424" w:rsidP="00786100">
      <w:pPr>
        <w:spacing w:after="0" w:line="240" w:lineRule="auto"/>
        <w:ind w:firstLine="72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Status: Funded</w:t>
      </w:r>
    </w:p>
    <w:p w14:paraId="31A916D6" w14:textId="77777777" w:rsidR="00786100" w:rsidRDefault="00786100" w:rsidP="00012CAB">
      <w:pPr>
        <w:pStyle w:val="FormFooter"/>
        <w:tabs>
          <w:tab w:val="clear" w:pos="5328"/>
          <w:tab w:val="clear" w:pos="10728"/>
        </w:tabs>
        <w:ind w:left="0"/>
        <w:rPr>
          <w:rFonts w:asciiTheme="majorHAnsi" w:eastAsia="Times New Roman" w:hAnsiTheme="majorHAnsi"/>
          <w:b w:val="0"/>
          <w:i/>
          <w:sz w:val="22"/>
          <w:szCs w:val="22"/>
        </w:rPr>
      </w:pPr>
    </w:p>
    <w:p w14:paraId="195D3567" w14:textId="1246654E" w:rsidR="00E02CDB" w:rsidRPr="00B81E7A" w:rsidRDefault="00E02CDB" w:rsidP="00012CAB">
      <w:pPr>
        <w:pStyle w:val="FormFooter"/>
        <w:tabs>
          <w:tab w:val="clear" w:pos="5328"/>
          <w:tab w:val="clear" w:pos="10728"/>
        </w:tabs>
        <w:ind w:left="0"/>
        <w:rPr>
          <w:rFonts w:asciiTheme="majorHAnsi" w:eastAsia="Times New Roman" w:hAnsiTheme="majorHAnsi"/>
          <w:b w:val="0"/>
          <w:i/>
          <w:sz w:val="22"/>
          <w:szCs w:val="22"/>
        </w:rPr>
      </w:pPr>
      <w:r w:rsidRPr="00B81E7A">
        <w:rPr>
          <w:rFonts w:asciiTheme="majorHAnsi" w:eastAsia="Times New Roman" w:hAnsiTheme="majorHAnsi"/>
          <w:b w:val="0"/>
          <w:i/>
          <w:sz w:val="22"/>
          <w:szCs w:val="22"/>
        </w:rPr>
        <w:t>Optimizing access, engagement and assessment to elucidate prenatal</w:t>
      </w:r>
    </w:p>
    <w:p w14:paraId="27D65DC0" w14:textId="77777777" w:rsidR="00E02CDB" w:rsidRPr="00B81E7A" w:rsidRDefault="00E02CDB" w:rsidP="00012CAB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influences on neurodevelopment: The Brains Begin Before Birth (B4) Midwest Consortium</w:t>
      </w:r>
    </w:p>
    <w:p w14:paraId="65D76477" w14:textId="77777777" w:rsidR="00E02CDB" w:rsidRPr="00B81E7A" w:rsidRDefault="00E02CDB" w:rsidP="00012CAB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Funding Agency: NIH (R34)</w:t>
      </w:r>
    </w:p>
    <w:p w14:paraId="133621A5" w14:textId="77777777" w:rsidR="00E02CDB" w:rsidRPr="00B81E7A" w:rsidRDefault="00E02CDB" w:rsidP="00012CAB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Role: Co-Investigator</w:t>
      </w:r>
    </w:p>
    <w:p w14:paraId="1EB56673" w14:textId="4C7897E7" w:rsidR="00E02CDB" w:rsidRPr="00B81E7A" w:rsidRDefault="00786100" w:rsidP="00012CAB">
      <w:p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  <w:t>PI</w:t>
      </w:r>
      <w:r w:rsidR="00E02CDB" w:rsidRPr="00B81E7A">
        <w:rPr>
          <w:rFonts w:asciiTheme="majorHAnsi" w:eastAsia="Times New Roman" w:hAnsiTheme="majorHAnsi" w:cs="Arial"/>
        </w:rPr>
        <w:t>: Cynthia Rogers, M.D.</w:t>
      </w:r>
    </w:p>
    <w:p w14:paraId="30280366" w14:textId="77777777" w:rsidR="00E02CDB" w:rsidRPr="00B81E7A" w:rsidRDefault="00E02CDB" w:rsidP="00012CAB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Period of Support: 9/30/19-3/31/21</w:t>
      </w:r>
    </w:p>
    <w:p w14:paraId="5BD4A67F" w14:textId="125E23DD" w:rsidR="00E02CDB" w:rsidRDefault="00E02CDB" w:rsidP="00012CAB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Status: Funded</w:t>
      </w:r>
    </w:p>
    <w:p w14:paraId="4092805F" w14:textId="4F5380FF" w:rsidR="008B3AF3" w:rsidRDefault="008B3AF3" w:rsidP="00012CAB">
      <w:pPr>
        <w:spacing w:after="0" w:line="240" w:lineRule="auto"/>
        <w:rPr>
          <w:rFonts w:asciiTheme="majorHAnsi" w:eastAsia="Times New Roman" w:hAnsiTheme="majorHAnsi" w:cs="Arial"/>
        </w:rPr>
      </w:pPr>
    </w:p>
    <w:p w14:paraId="0E97FD83" w14:textId="0FAC31A5" w:rsidR="008B3AF3" w:rsidRPr="00321060" w:rsidRDefault="008B3AF3" w:rsidP="008B3A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000000"/>
          <w:bdr w:val="none" w:sz="0" w:space="0" w:color="auto" w:frame="1"/>
        </w:rPr>
      </w:pPr>
      <w:r w:rsidRPr="008B3AF3">
        <w:rPr>
          <w:rFonts w:asciiTheme="majorHAnsi" w:eastAsia="Times New Roman" w:hAnsiTheme="majorHAnsi" w:cs="Arial"/>
          <w:i/>
          <w:color w:val="000000"/>
          <w:bdr w:val="none" w:sz="0" w:space="0" w:color="auto" w:frame="1"/>
        </w:rPr>
        <w:lastRenderedPageBreak/>
        <w:t>Safety and Healthcare Epidemiology Prevention Research Development (</w:t>
      </w:r>
      <w:proofErr w:type="spellStart"/>
      <w:r w:rsidRPr="008B3AF3">
        <w:rPr>
          <w:rFonts w:asciiTheme="majorHAnsi" w:eastAsia="Times New Roman" w:hAnsiTheme="majorHAnsi" w:cs="Arial"/>
          <w:i/>
          <w:color w:val="000000"/>
          <w:bdr w:val="none" w:sz="0" w:space="0" w:color="auto" w:frame="1"/>
        </w:rPr>
        <w:t>SHEPheRD</w:t>
      </w:r>
      <w:proofErr w:type="spellEnd"/>
      <w:r w:rsidRPr="008B3AF3">
        <w:rPr>
          <w:rFonts w:asciiTheme="majorHAnsi" w:eastAsia="Times New Roman" w:hAnsiTheme="majorHAnsi" w:cs="Arial"/>
          <w:i/>
          <w:color w:val="000000"/>
          <w:bdr w:val="none" w:sz="0" w:space="0" w:color="auto" w:frame="1"/>
        </w:rPr>
        <w:t>) Program</w:t>
      </w:r>
    </w:p>
    <w:p w14:paraId="5BF94F05" w14:textId="7C64569E" w:rsidR="008B3AF3" w:rsidRDefault="008B3AF3" w:rsidP="008B3A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 xml:space="preserve">Funding Agency: CDC </w:t>
      </w:r>
    </w:p>
    <w:p w14:paraId="305BE861" w14:textId="47DFCAEA" w:rsidR="008B3AF3" w:rsidRDefault="008B3AF3" w:rsidP="008B3A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Role: Co-Investigator</w:t>
      </w:r>
    </w:p>
    <w:p w14:paraId="6F784CEB" w14:textId="4C4CF171" w:rsidR="008B3AF3" w:rsidRDefault="00786100" w:rsidP="008B3A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PI</w:t>
      </w:r>
      <w:r w:rsidR="00321060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: Michael Durkin, MD, MPH</w:t>
      </w:r>
    </w:p>
    <w:p w14:paraId="5A6B1101" w14:textId="633919E5" w:rsidR="008B3AF3" w:rsidRDefault="008B3AF3" w:rsidP="008B3A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Period of Support: 08/26/19-2/25/21</w:t>
      </w:r>
    </w:p>
    <w:p w14:paraId="51889139" w14:textId="17DC235E" w:rsidR="008B3AF3" w:rsidRPr="00321060" w:rsidRDefault="00321060" w:rsidP="0032106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01F1E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Status: Funded</w:t>
      </w:r>
    </w:p>
    <w:p w14:paraId="5C2126AE" w14:textId="19007BC7" w:rsidR="00F976D3" w:rsidRPr="00B81E7A" w:rsidRDefault="00B81E7A" w:rsidP="00F976D3">
      <w:pPr>
        <w:pStyle w:val="NormalWeb"/>
        <w:rPr>
          <w:rStyle w:val="Strong"/>
          <w:rFonts w:asciiTheme="majorHAnsi" w:hAnsiTheme="majorHAnsi" w:cs="Arial"/>
          <w:b w:val="0"/>
          <w:i/>
          <w:sz w:val="22"/>
          <w:szCs w:val="22"/>
        </w:rPr>
      </w:pPr>
      <w:r w:rsidRPr="00B81E7A">
        <w:rPr>
          <w:rStyle w:val="Strong"/>
          <w:rFonts w:asciiTheme="majorHAnsi" w:hAnsiTheme="majorHAnsi" w:cs="Arial"/>
          <w:b w:val="0"/>
          <w:i/>
          <w:sz w:val="22"/>
          <w:szCs w:val="22"/>
        </w:rPr>
        <w:t>COMPLETED</w:t>
      </w:r>
    </w:p>
    <w:p w14:paraId="1C538796" w14:textId="77777777" w:rsidR="00F976D3" w:rsidRPr="00B81E7A" w:rsidRDefault="00F976D3" w:rsidP="00F976D3">
      <w:pPr>
        <w:tabs>
          <w:tab w:val="left" w:pos="6327"/>
        </w:tabs>
        <w:rPr>
          <w:rFonts w:asciiTheme="majorHAnsi" w:hAnsiTheme="majorHAnsi"/>
          <w:b/>
          <w:u w:val="single"/>
        </w:rPr>
      </w:pPr>
      <w:r w:rsidRPr="00B81E7A">
        <w:rPr>
          <w:rFonts w:asciiTheme="majorHAnsi" w:hAnsiTheme="majorHAnsi"/>
          <w:b/>
          <w:u w:val="single"/>
        </w:rPr>
        <w:t>Principal Investigator</w:t>
      </w:r>
    </w:p>
    <w:p w14:paraId="7C60395E" w14:textId="77777777" w:rsidR="004E32D7" w:rsidRPr="0005556C" w:rsidRDefault="004E32D7" w:rsidP="004E32D7">
      <w:pPr>
        <w:spacing w:after="0" w:line="240" w:lineRule="auto"/>
        <w:rPr>
          <w:rFonts w:asciiTheme="majorHAnsi" w:hAnsiTheme="majorHAnsi" w:cs="Arial"/>
          <w:i/>
        </w:rPr>
      </w:pPr>
      <w:r w:rsidRPr="0005556C">
        <w:rPr>
          <w:rFonts w:asciiTheme="majorHAnsi" w:hAnsiTheme="majorHAnsi" w:cs="Arial"/>
          <w:i/>
        </w:rPr>
        <w:t>RAPID: Social Media Based Algorithms and Interventions to Tackle the Psychological Impact of the COVID-19 Crisis</w:t>
      </w:r>
    </w:p>
    <w:p w14:paraId="1285D625" w14:textId="77777777" w:rsidR="004E32D7" w:rsidRPr="0005556C" w:rsidRDefault="004E32D7" w:rsidP="004E32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sz w:val="22"/>
          <w:szCs w:val="22"/>
        </w:rPr>
      </w:pPr>
      <w:r w:rsidRPr="0005556C">
        <w:rPr>
          <w:rFonts w:asciiTheme="majorHAnsi" w:hAnsiTheme="majorHAnsi"/>
          <w:sz w:val="22"/>
          <w:szCs w:val="22"/>
        </w:rPr>
        <w:t>NSF</w:t>
      </w:r>
      <w:r w:rsidRPr="0005556C">
        <w:rPr>
          <w:rFonts w:asciiTheme="majorHAnsi" w:hAnsiTheme="majorHAnsi" w:cs="Arial"/>
          <w:sz w:val="22"/>
          <w:szCs w:val="22"/>
        </w:rPr>
        <w:t>   De Choudhury / Kumar / Cavazos-Rehg (MPIs)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05/01/2020-04/30/2021</w:t>
      </w:r>
    </w:p>
    <w:p w14:paraId="6D3DF155" w14:textId="77777777" w:rsidR="004E32D7" w:rsidRDefault="004E32D7" w:rsidP="00E34ED4">
      <w:pPr>
        <w:pStyle w:val="ListParagraph"/>
        <w:spacing w:after="0" w:line="240" w:lineRule="auto"/>
        <w:ind w:left="0"/>
        <w:rPr>
          <w:rFonts w:asciiTheme="majorHAnsi" w:eastAsia="Times New Roman" w:hAnsiTheme="majorHAnsi" w:cs="Arial"/>
          <w:i/>
        </w:rPr>
      </w:pPr>
    </w:p>
    <w:p w14:paraId="5D76327E" w14:textId="3535D520" w:rsidR="00E34ED4" w:rsidRPr="005670EF" w:rsidRDefault="00E34ED4" w:rsidP="00E34ED4">
      <w:pPr>
        <w:pStyle w:val="ListParagraph"/>
        <w:spacing w:after="0" w:line="240" w:lineRule="auto"/>
        <w:ind w:left="0"/>
        <w:rPr>
          <w:rFonts w:asciiTheme="majorHAnsi" w:eastAsia="Times New Roman" w:hAnsiTheme="majorHAnsi" w:cs="Arial"/>
          <w:i/>
        </w:rPr>
      </w:pPr>
      <w:r w:rsidRPr="005670EF">
        <w:rPr>
          <w:rFonts w:asciiTheme="majorHAnsi" w:eastAsia="Times New Roman" w:hAnsiTheme="majorHAnsi" w:cs="Arial"/>
          <w:i/>
        </w:rPr>
        <w:t>A mobile technology to extend the reach of primary care for opioid misuse</w:t>
      </w:r>
    </w:p>
    <w:p w14:paraId="1A7BE9F6" w14:textId="77777777" w:rsidR="00E34ED4" w:rsidRPr="005670EF" w:rsidRDefault="00E34ED4" w:rsidP="00E34ED4">
      <w:pPr>
        <w:spacing w:after="0" w:line="240" w:lineRule="auto"/>
        <w:ind w:left="360"/>
        <w:rPr>
          <w:rFonts w:asciiTheme="majorHAnsi" w:eastAsia="Times New Roman" w:hAnsiTheme="majorHAnsi" w:cs="Arial"/>
        </w:rPr>
      </w:pPr>
      <w:r w:rsidRPr="005670EF">
        <w:rPr>
          <w:rFonts w:asciiTheme="majorHAnsi" w:eastAsia="Times New Roman" w:hAnsiTheme="majorHAnsi" w:cs="Arial"/>
        </w:rPr>
        <w:tab/>
        <w:t>Funding Agency: NIDA (R41 DA050232)</w:t>
      </w:r>
    </w:p>
    <w:p w14:paraId="1ECB4DAC" w14:textId="77777777" w:rsidR="00E34ED4" w:rsidRPr="005670EF" w:rsidRDefault="00E34ED4" w:rsidP="00E34ED4">
      <w:pPr>
        <w:pStyle w:val="ListParagraph"/>
        <w:spacing w:after="0" w:line="240" w:lineRule="auto"/>
        <w:rPr>
          <w:rFonts w:asciiTheme="majorHAnsi" w:eastAsia="Times New Roman" w:hAnsiTheme="majorHAnsi" w:cs="Arial"/>
        </w:rPr>
      </w:pPr>
      <w:r w:rsidRPr="005670EF">
        <w:rPr>
          <w:rFonts w:asciiTheme="majorHAnsi" w:eastAsia="Times New Roman" w:hAnsiTheme="majorHAnsi" w:cs="Arial"/>
        </w:rPr>
        <w:t>Role: MPI (with MPIs Micah Goodman, B.S.)</w:t>
      </w:r>
    </w:p>
    <w:p w14:paraId="786F8803" w14:textId="77777777" w:rsidR="00E34ED4" w:rsidRPr="005670EF" w:rsidRDefault="00E34ED4" w:rsidP="00E34ED4">
      <w:pPr>
        <w:pStyle w:val="ListParagraph"/>
        <w:spacing w:after="0" w:line="240" w:lineRule="auto"/>
        <w:rPr>
          <w:rFonts w:asciiTheme="majorHAnsi" w:eastAsia="Times New Roman" w:hAnsiTheme="majorHAnsi" w:cs="Arial"/>
        </w:rPr>
      </w:pPr>
      <w:r w:rsidRPr="005670EF">
        <w:rPr>
          <w:rFonts w:asciiTheme="majorHAnsi" w:eastAsia="Times New Roman" w:hAnsiTheme="majorHAnsi" w:cs="Arial"/>
        </w:rPr>
        <w:t>Period of Support: 11/1/19-10/31/20</w:t>
      </w:r>
    </w:p>
    <w:p w14:paraId="0EF5A30F" w14:textId="77777777" w:rsidR="00E34ED4" w:rsidRDefault="00E34ED4" w:rsidP="000B529D">
      <w:pPr>
        <w:spacing w:after="0" w:line="240" w:lineRule="auto"/>
        <w:rPr>
          <w:rFonts w:asciiTheme="majorHAnsi" w:eastAsia="Times New Roman" w:hAnsiTheme="majorHAnsi" w:cs="Arial"/>
          <w:i/>
        </w:rPr>
      </w:pPr>
    </w:p>
    <w:p w14:paraId="7173BEE9" w14:textId="552BDE22" w:rsidR="000B529D" w:rsidRPr="00B81E7A" w:rsidRDefault="000B529D" w:rsidP="000B529D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Investigating the Promotion of Eating Disorders on Twitter: Implications for Online Intervention</w:t>
      </w:r>
    </w:p>
    <w:p w14:paraId="006FD401" w14:textId="77777777" w:rsidR="000B529D" w:rsidRPr="00B81E7A" w:rsidRDefault="000B529D" w:rsidP="000B529D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Funding Agency: NIMH (R21 MH112331)</w:t>
      </w:r>
    </w:p>
    <w:p w14:paraId="5D24D871" w14:textId="77777777" w:rsidR="000B529D" w:rsidRPr="00B81E7A" w:rsidRDefault="000B529D" w:rsidP="000B529D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Role: PI</w:t>
      </w:r>
    </w:p>
    <w:p w14:paraId="69905C16" w14:textId="77777777" w:rsidR="000B529D" w:rsidRPr="00B81E7A" w:rsidRDefault="000B529D" w:rsidP="000B529D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Period of Support: 9/01/16-1/31/20</w:t>
      </w:r>
      <w:r w:rsidRPr="00B81E7A">
        <w:rPr>
          <w:rFonts w:asciiTheme="majorHAnsi" w:eastAsia="Times New Roman" w:hAnsiTheme="majorHAnsi" w:cs="Arial"/>
        </w:rPr>
        <w:tab/>
      </w:r>
      <w:r w:rsidRPr="00B81E7A">
        <w:rPr>
          <w:rFonts w:asciiTheme="majorHAnsi" w:eastAsia="Times New Roman" w:hAnsiTheme="majorHAnsi" w:cs="Arial"/>
        </w:rPr>
        <w:tab/>
      </w:r>
      <w:r w:rsidRPr="00B81E7A">
        <w:rPr>
          <w:rFonts w:asciiTheme="majorHAnsi" w:eastAsia="Times New Roman" w:hAnsiTheme="majorHAnsi" w:cs="Arial"/>
        </w:rPr>
        <w:tab/>
      </w:r>
    </w:p>
    <w:p w14:paraId="6229B904" w14:textId="59E7A2ED" w:rsidR="000B529D" w:rsidRDefault="000B529D" w:rsidP="000B529D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Status: Funded</w:t>
      </w:r>
    </w:p>
    <w:p w14:paraId="19B5E08A" w14:textId="77777777" w:rsidR="000B529D" w:rsidRDefault="000B529D" w:rsidP="00F976D3">
      <w:pPr>
        <w:pStyle w:val="FormFooter"/>
        <w:tabs>
          <w:tab w:val="clear" w:pos="5328"/>
          <w:tab w:val="clear" w:pos="10728"/>
        </w:tabs>
        <w:ind w:left="0"/>
        <w:rPr>
          <w:rFonts w:asciiTheme="majorHAnsi" w:eastAsia="Times New Roman" w:hAnsiTheme="majorHAnsi"/>
          <w:b w:val="0"/>
          <w:i/>
          <w:sz w:val="22"/>
          <w:szCs w:val="22"/>
        </w:rPr>
      </w:pPr>
    </w:p>
    <w:p w14:paraId="50A536BD" w14:textId="7B9EE4A1" w:rsidR="00F976D3" w:rsidRPr="00B81E7A" w:rsidRDefault="00F976D3" w:rsidP="00F976D3">
      <w:pPr>
        <w:pStyle w:val="FormFooter"/>
        <w:tabs>
          <w:tab w:val="clear" w:pos="5328"/>
          <w:tab w:val="clear" w:pos="10728"/>
        </w:tabs>
        <w:ind w:left="0"/>
        <w:rPr>
          <w:rFonts w:asciiTheme="majorHAnsi" w:eastAsia="Times New Roman" w:hAnsiTheme="majorHAnsi"/>
          <w:b w:val="0"/>
          <w:i/>
          <w:sz w:val="22"/>
          <w:szCs w:val="22"/>
        </w:rPr>
      </w:pPr>
      <w:r w:rsidRPr="00B81E7A">
        <w:rPr>
          <w:rFonts w:asciiTheme="majorHAnsi" w:eastAsia="Times New Roman" w:hAnsiTheme="majorHAnsi"/>
          <w:b w:val="0"/>
          <w:i/>
          <w:sz w:val="22"/>
          <w:szCs w:val="22"/>
        </w:rPr>
        <w:t>Implications of Social Media Content and Engagement for Alcohol and Marijuana Use</w:t>
      </w:r>
    </w:p>
    <w:p w14:paraId="6D31DC1B" w14:textId="77777777" w:rsidR="00F976D3" w:rsidRPr="00B81E7A" w:rsidRDefault="00F976D3" w:rsidP="00F976D3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Funding Agency: NIDA (R01 DA039456)</w:t>
      </w:r>
    </w:p>
    <w:p w14:paraId="2CD5E3C8" w14:textId="693B90DA" w:rsidR="00F976D3" w:rsidRPr="00B81E7A" w:rsidRDefault="00F976D3" w:rsidP="00F976D3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Role: PI</w:t>
      </w:r>
    </w:p>
    <w:p w14:paraId="6397068A" w14:textId="3AFA577F" w:rsidR="00D940A3" w:rsidRDefault="00F976D3" w:rsidP="00D940A3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057E9B">
        <w:rPr>
          <w:rFonts w:asciiTheme="majorHAnsi" w:eastAsia="Times New Roman" w:hAnsiTheme="majorHAnsi" w:cs="Arial"/>
        </w:rPr>
        <w:t>Period of Support: 9/01/14-8/31/19 NCE</w:t>
      </w:r>
    </w:p>
    <w:p w14:paraId="24903FC2" w14:textId="20186994" w:rsidR="00F976D3" w:rsidRPr="00D940A3" w:rsidRDefault="00F976D3" w:rsidP="00D940A3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</w:r>
      <w:r w:rsidRPr="00B81E7A">
        <w:rPr>
          <w:rFonts w:asciiTheme="majorHAnsi" w:eastAsia="Times New Roman" w:hAnsiTheme="majorHAnsi" w:cs="Arial"/>
        </w:rPr>
        <w:tab/>
      </w:r>
    </w:p>
    <w:p w14:paraId="72BF426E" w14:textId="77777777" w:rsidR="000B529D" w:rsidRPr="00B81E7A" w:rsidRDefault="000B529D" w:rsidP="000B529D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Leveraging Social Media to Accelerate Mental Health Treatment</w:t>
      </w:r>
    </w:p>
    <w:p w14:paraId="2E64618F" w14:textId="77777777" w:rsidR="000B529D" w:rsidRPr="00B81E7A" w:rsidRDefault="000B529D" w:rsidP="000B529D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Funding Agency: Private donation</w:t>
      </w:r>
    </w:p>
    <w:p w14:paraId="5BFF7E7E" w14:textId="77777777" w:rsidR="000B529D" w:rsidRPr="00B81E7A" w:rsidRDefault="000B529D" w:rsidP="000B529D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Role: PI</w:t>
      </w:r>
    </w:p>
    <w:p w14:paraId="73A495EA" w14:textId="77777777" w:rsidR="000B529D" w:rsidRPr="00B81E7A" w:rsidRDefault="000B529D" w:rsidP="000B529D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Period of Support: N/A</w:t>
      </w:r>
      <w:r w:rsidRPr="00B81E7A">
        <w:rPr>
          <w:rFonts w:asciiTheme="majorHAnsi" w:eastAsia="Times New Roman" w:hAnsiTheme="majorHAnsi" w:cs="Arial"/>
        </w:rPr>
        <w:tab/>
      </w:r>
      <w:r w:rsidRPr="00B81E7A">
        <w:rPr>
          <w:rFonts w:asciiTheme="majorHAnsi" w:eastAsia="Times New Roman" w:hAnsiTheme="majorHAnsi" w:cs="Arial"/>
        </w:rPr>
        <w:tab/>
      </w:r>
      <w:r w:rsidRPr="00B81E7A">
        <w:rPr>
          <w:rFonts w:asciiTheme="majorHAnsi" w:eastAsia="Times New Roman" w:hAnsiTheme="majorHAnsi" w:cs="Arial"/>
        </w:rPr>
        <w:tab/>
      </w:r>
    </w:p>
    <w:p w14:paraId="0C1832AA" w14:textId="4BD9327D" w:rsidR="000B529D" w:rsidRDefault="000B529D" w:rsidP="000B529D">
      <w:pPr>
        <w:spacing w:after="0" w:line="240" w:lineRule="auto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ab/>
        <w:t>Status: Funded</w:t>
      </w:r>
      <w:r>
        <w:rPr>
          <w:rFonts w:asciiTheme="majorHAnsi" w:eastAsia="Times New Roman" w:hAnsiTheme="majorHAnsi" w:cs="Arial"/>
        </w:rPr>
        <w:t xml:space="preserve"> </w:t>
      </w:r>
    </w:p>
    <w:p w14:paraId="175C5297" w14:textId="77777777" w:rsidR="000B529D" w:rsidRDefault="000B529D" w:rsidP="000B529D">
      <w:pPr>
        <w:pStyle w:val="FormFooter"/>
        <w:tabs>
          <w:tab w:val="clear" w:pos="5328"/>
          <w:tab w:val="clear" w:pos="10728"/>
        </w:tabs>
        <w:ind w:left="0"/>
        <w:rPr>
          <w:rFonts w:asciiTheme="majorHAnsi" w:hAnsiTheme="majorHAnsi" w:cs="Times New Roman"/>
          <w:b w:val="0"/>
          <w:sz w:val="22"/>
          <w:szCs w:val="22"/>
        </w:rPr>
      </w:pPr>
    </w:p>
    <w:p w14:paraId="01650A6B" w14:textId="352B552B" w:rsidR="00F976D3" w:rsidRPr="00B81E7A" w:rsidRDefault="00F976D3" w:rsidP="001A2777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Understanding Depression Displays on Twitter and Identifying ways to Intervene</w:t>
      </w:r>
    </w:p>
    <w:p w14:paraId="1C4D49BE" w14:textId="77777777" w:rsidR="00F976D3" w:rsidRPr="00B81E7A" w:rsidRDefault="00F976D3" w:rsidP="001A2777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Funding Agency: NIMH (R03 MH109024)</w:t>
      </w:r>
    </w:p>
    <w:p w14:paraId="5C12D191" w14:textId="77777777" w:rsidR="00F976D3" w:rsidRPr="00057E9B" w:rsidRDefault="00F976D3" w:rsidP="001A2777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057E9B">
        <w:rPr>
          <w:rFonts w:asciiTheme="majorHAnsi" w:eastAsia="Times New Roman" w:hAnsiTheme="majorHAnsi" w:cs="Arial"/>
        </w:rPr>
        <w:t>Role: PI</w:t>
      </w:r>
    </w:p>
    <w:p w14:paraId="1E5FE11E" w14:textId="2248F5C6" w:rsidR="00D940A3" w:rsidRDefault="00F976D3" w:rsidP="00B45CA9">
      <w:pPr>
        <w:spacing w:after="0" w:line="240" w:lineRule="auto"/>
        <w:rPr>
          <w:rFonts w:asciiTheme="majorHAnsi" w:eastAsia="Times New Roman" w:hAnsiTheme="majorHAnsi" w:cs="Arial"/>
        </w:rPr>
      </w:pPr>
      <w:r w:rsidRPr="00057E9B">
        <w:rPr>
          <w:rFonts w:asciiTheme="majorHAnsi" w:eastAsia="Times New Roman" w:hAnsiTheme="majorHAnsi" w:cs="Arial"/>
        </w:rPr>
        <w:tab/>
        <w:t>Period of Support: 8/01/16-7/31/19 NCE</w:t>
      </w:r>
      <w:r w:rsidRPr="00057E9B">
        <w:rPr>
          <w:rFonts w:asciiTheme="majorHAnsi" w:eastAsia="Times New Roman" w:hAnsiTheme="majorHAnsi" w:cs="Arial"/>
        </w:rPr>
        <w:tab/>
      </w:r>
    </w:p>
    <w:p w14:paraId="640967E5" w14:textId="77777777" w:rsidR="00B45CA9" w:rsidRPr="00B45CA9" w:rsidRDefault="00B45CA9" w:rsidP="00B45CA9">
      <w:pPr>
        <w:spacing w:after="0" w:line="240" w:lineRule="auto"/>
        <w:rPr>
          <w:rFonts w:asciiTheme="majorHAnsi" w:eastAsia="Times New Roman" w:hAnsiTheme="majorHAnsi" w:cs="Arial"/>
        </w:rPr>
      </w:pPr>
    </w:p>
    <w:p w14:paraId="3CC71F80" w14:textId="33E2C9AE" w:rsidR="00F976D3" w:rsidRPr="00B81E7A" w:rsidRDefault="00F976D3" w:rsidP="001A2777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Digital Therapy to Support Recovery Among Pregnant Women with Opioid Use Disorder</w:t>
      </w:r>
    </w:p>
    <w:p w14:paraId="3E10524F" w14:textId="77777777" w:rsidR="00F976D3" w:rsidRPr="00B81E7A" w:rsidRDefault="00F976D3" w:rsidP="001A2777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Funding Agency: ICTS Pilot Award</w:t>
      </w:r>
    </w:p>
    <w:p w14:paraId="13326E41" w14:textId="77777777" w:rsidR="00F976D3" w:rsidRPr="00B81E7A" w:rsidRDefault="00F976D3" w:rsidP="001A2777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t>Role: PI</w:t>
      </w:r>
    </w:p>
    <w:p w14:paraId="10BC6704" w14:textId="0D53A4BF" w:rsidR="00F976D3" w:rsidRPr="00B81E7A" w:rsidRDefault="00F976D3" w:rsidP="001A2777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B81E7A">
        <w:rPr>
          <w:rFonts w:asciiTheme="majorHAnsi" w:eastAsia="Times New Roman" w:hAnsiTheme="majorHAnsi" w:cs="Arial"/>
        </w:rPr>
        <w:lastRenderedPageBreak/>
        <w:t>Period of Support: 3/01/18-2/25/19</w:t>
      </w:r>
      <w:r w:rsidRPr="00B81E7A">
        <w:rPr>
          <w:rFonts w:asciiTheme="majorHAnsi" w:eastAsia="Times New Roman" w:hAnsiTheme="majorHAnsi" w:cs="Arial"/>
        </w:rPr>
        <w:tab/>
      </w:r>
    </w:p>
    <w:p w14:paraId="630DE6D8" w14:textId="568791BC" w:rsidR="00F976D3" w:rsidRPr="00B81E7A" w:rsidRDefault="00F976D3" w:rsidP="001A2777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14:paraId="275DE21C" w14:textId="77777777" w:rsidR="00F976D3" w:rsidRPr="00B81E7A" w:rsidRDefault="00F976D3" w:rsidP="006D3C6E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Building on Bridging the Gap: Environmental Influences on Teen Substance Use</w:t>
      </w:r>
    </w:p>
    <w:p w14:paraId="57B811DB" w14:textId="77777777" w:rsidR="00F976D3" w:rsidRPr="00057E9B" w:rsidRDefault="00F976D3" w:rsidP="006D3C6E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057E9B">
        <w:rPr>
          <w:rFonts w:asciiTheme="majorHAnsi" w:eastAsia="Times New Roman" w:hAnsiTheme="majorHAnsi" w:cs="Arial"/>
        </w:rPr>
        <w:t>Funding Agency: NIDA (R01 DA032843)</w:t>
      </w:r>
    </w:p>
    <w:p w14:paraId="4B91D58D" w14:textId="77777777" w:rsidR="00F976D3" w:rsidRPr="00057E9B" w:rsidRDefault="00F976D3" w:rsidP="006D3C6E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057E9B">
        <w:rPr>
          <w:rFonts w:asciiTheme="majorHAnsi" w:eastAsia="Times New Roman" w:hAnsiTheme="majorHAnsi" w:cs="Arial"/>
        </w:rPr>
        <w:t>Role: PI</w:t>
      </w:r>
    </w:p>
    <w:p w14:paraId="34BA57A4" w14:textId="6BEDA3AC" w:rsidR="00F976D3" w:rsidRDefault="00F976D3" w:rsidP="006D3C6E">
      <w:pPr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057E9B">
        <w:rPr>
          <w:rFonts w:asciiTheme="majorHAnsi" w:eastAsia="Times New Roman" w:hAnsiTheme="majorHAnsi" w:cs="Arial"/>
        </w:rPr>
        <w:t>Period of Support: 8/01/12-7/31/16 NCE</w:t>
      </w:r>
    </w:p>
    <w:p w14:paraId="16ACE9D5" w14:textId="77777777" w:rsidR="00B45CA9" w:rsidRDefault="00B45CA9" w:rsidP="00B45CA9">
      <w:pPr>
        <w:spacing w:after="0" w:line="240" w:lineRule="auto"/>
        <w:rPr>
          <w:rFonts w:asciiTheme="majorHAnsi" w:eastAsia="Times New Roman" w:hAnsiTheme="majorHAnsi" w:cs="Arial"/>
        </w:rPr>
      </w:pPr>
    </w:p>
    <w:p w14:paraId="2A7804BC" w14:textId="5F4C0B9F" w:rsidR="00F976D3" w:rsidRPr="00B81E7A" w:rsidRDefault="00F976D3" w:rsidP="006D3C6E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Examination of the role of social media on substance use and violent behaviors</w:t>
      </w:r>
    </w:p>
    <w:p w14:paraId="595A581E" w14:textId="77777777" w:rsidR="00F976D3" w:rsidRPr="00B81E7A" w:rsidRDefault="00F976D3" w:rsidP="006D3C6E">
      <w:pPr>
        <w:spacing w:after="0" w:line="240" w:lineRule="auto"/>
        <w:ind w:firstLine="720"/>
        <w:rPr>
          <w:rFonts w:asciiTheme="majorHAnsi" w:hAnsiTheme="majorHAnsi"/>
        </w:rPr>
      </w:pPr>
      <w:r w:rsidRPr="00B81E7A">
        <w:rPr>
          <w:rFonts w:asciiTheme="majorHAnsi" w:hAnsiTheme="majorHAnsi"/>
          <w:shd w:val="clear" w:color="auto" w:fill="FFFFFF"/>
        </w:rPr>
        <w:t xml:space="preserve">Funding Agency: </w:t>
      </w:r>
      <w:r w:rsidRPr="00B81E7A">
        <w:rPr>
          <w:rFonts w:asciiTheme="majorHAnsi" w:hAnsiTheme="majorHAnsi"/>
        </w:rPr>
        <w:t>Institute for Public Health at Washington University School of Medicine</w:t>
      </w:r>
    </w:p>
    <w:p w14:paraId="79F35D19" w14:textId="77777777" w:rsidR="00F976D3" w:rsidRPr="00B81E7A" w:rsidRDefault="00F976D3" w:rsidP="006D3C6E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Role: PI</w:t>
      </w:r>
    </w:p>
    <w:p w14:paraId="08477EFF" w14:textId="77777777" w:rsidR="00F976D3" w:rsidRPr="00B81E7A" w:rsidRDefault="00F976D3" w:rsidP="006D3C6E">
      <w:pPr>
        <w:spacing w:after="0" w:line="240" w:lineRule="auto"/>
        <w:rPr>
          <w:rFonts w:asciiTheme="majorHAnsi" w:hAnsiTheme="majorHAnsi"/>
        </w:rPr>
      </w:pPr>
      <w:r w:rsidRPr="00B81E7A">
        <w:rPr>
          <w:rFonts w:asciiTheme="majorHAnsi" w:hAnsiTheme="majorHAnsi"/>
          <w:shd w:val="clear" w:color="auto" w:fill="FFFFFF"/>
        </w:rPr>
        <w:tab/>
        <w:t xml:space="preserve">Period of Support: </w:t>
      </w:r>
      <w:r w:rsidRPr="00B81E7A">
        <w:rPr>
          <w:rFonts w:asciiTheme="majorHAnsi" w:hAnsiTheme="majorHAnsi"/>
          <w:bCs/>
        </w:rPr>
        <w:t>1/01/16-12/31/16</w:t>
      </w:r>
    </w:p>
    <w:p w14:paraId="77867DC5" w14:textId="77777777" w:rsidR="00F976D3" w:rsidRPr="00B81E7A" w:rsidRDefault="00F976D3" w:rsidP="006D3C6E">
      <w:pPr>
        <w:spacing w:after="0" w:line="240" w:lineRule="auto"/>
        <w:rPr>
          <w:rFonts w:asciiTheme="majorHAnsi" w:hAnsiTheme="majorHAnsi"/>
        </w:rPr>
      </w:pPr>
    </w:p>
    <w:p w14:paraId="7D93EFBD" w14:textId="77777777" w:rsidR="00F976D3" w:rsidRPr="00B81E7A" w:rsidRDefault="00F976D3" w:rsidP="006D3C6E">
      <w:pPr>
        <w:pStyle w:val="FormFooter"/>
        <w:tabs>
          <w:tab w:val="clear" w:pos="5328"/>
          <w:tab w:val="clear" w:pos="10728"/>
        </w:tabs>
        <w:rPr>
          <w:rFonts w:asciiTheme="majorHAnsi" w:eastAsia="Times New Roman" w:hAnsiTheme="majorHAnsi"/>
          <w:b w:val="0"/>
          <w:i/>
          <w:sz w:val="22"/>
          <w:szCs w:val="22"/>
        </w:rPr>
      </w:pPr>
      <w:r w:rsidRPr="00B81E7A">
        <w:rPr>
          <w:rFonts w:asciiTheme="majorHAnsi" w:eastAsia="Times New Roman" w:hAnsiTheme="majorHAnsi"/>
          <w:b w:val="0"/>
          <w:i/>
          <w:sz w:val="22"/>
          <w:szCs w:val="22"/>
        </w:rPr>
        <w:t>Availability and characteristics of electronic cigarettes in Guatemala</w:t>
      </w:r>
    </w:p>
    <w:p w14:paraId="2F612B8F" w14:textId="0E5872CD" w:rsidR="00F976D3" w:rsidRPr="00B81E7A" w:rsidRDefault="00F976D3" w:rsidP="006D3C6E">
      <w:pPr>
        <w:spacing w:after="0" w:line="240" w:lineRule="auto"/>
        <w:ind w:firstLine="720"/>
        <w:rPr>
          <w:rFonts w:asciiTheme="majorHAnsi" w:hAnsiTheme="majorHAnsi"/>
        </w:rPr>
      </w:pPr>
      <w:r w:rsidRPr="00B81E7A">
        <w:rPr>
          <w:rFonts w:asciiTheme="majorHAnsi" w:hAnsiTheme="majorHAnsi"/>
          <w:shd w:val="clear" w:color="auto" w:fill="FFFFFF"/>
        </w:rPr>
        <w:t xml:space="preserve">Funding Agency: </w:t>
      </w:r>
      <w:r w:rsidRPr="00B81E7A">
        <w:rPr>
          <w:rFonts w:asciiTheme="majorHAnsi" w:hAnsiTheme="majorHAnsi"/>
        </w:rPr>
        <w:t>Institute for Public Health at Washington University School of Medicine</w:t>
      </w:r>
    </w:p>
    <w:p w14:paraId="3DD0D734" w14:textId="77777777" w:rsidR="00F976D3" w:rsidRPr="00B81E7A" w:rsidRDefault="00F976D3" w:rsidP="006D3C6E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Role: PI</w:t>
      </w:r>
    </w:p>
    <w:p w14:paraId="0FDCBFF5" w14:textId="52E4582D" w:rsidR="00F976D3" w:rsidRPr="00B81E7A" w:rsidRDefault="00F976D3" w:rsidP="006D3C6E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Period of Support: 1/01/16-12/31/16</w:t>
      </w:r>
    </w:p>
    <w:p w14:paraId="04199F9A" w14:textId="77777777" w:rsidR="00D1020D" w:rsidRPr="00B81E7A" w:rsidRDefault="00D1020D" w:rsidP="006D3C6E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</w:p>
    <w:p w14:paraId="55739979" w14:textId="77777777" w:rsidR="00F976D3" w:rsidRPr="00B81E7A" w:rsidRDefault="00F976D3" w:rsidP="007845E7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Substance Use Histories and Risky Sexual Behaviors Among Young Persons</w:t>
      </w:r>
    </w:p>
    <w:p w14:paraId="4ED391FF" w14:textId="77777777" w:rsidR="00F976D3" w:rsidRPr="00B81E7A" w:rsidRDefault="00F976D3" w:rsidP="007845E7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Funding Agency: NIDA (5 K01DA025733)</w:t>
      </w:r>
    </w:p>
    <w:p w14:paraId="2594B1B7" w14:textId="77777777" w:rsidR="00F976D3" w:rsidRPr="00B81E7A" w:rsidRDefault="00F976D3" w:rsidP="007845E7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Role: PI</w:t>
      </w:r>
    </w:p>
    <w:p w14:paraId="5472774C" w14:textId="2811499D" w:rsidR="00F976D3" w:rsidRPr="00B81E7A" w:rsidRDefault="00F976D3" w:rsidP="007845E7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 xml:space="preserve">Period of Support: 9/15/09 – 8/31/13 </w:t>
      </w:r>
    </w:p>
    <w:p w14:paraId="458A2727" w14:textId="77777777" w:rsidR="007845E7" w:rsidRPr="00B81E7A" w:rsidRDefault="007845E7" w:rsidP="007845E7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</w:p>
    <w:p w14:paraId="3F69EEA4" w14:textId="712B6994" w:rsidR="00F976D3" w:rsidRPr="00B81E7A" w:rsidRDefault="00F976D3" w:rsidP="007845E7">
      <w:pPr>
        <w:pStyle w:val="DataField11pt-Single"/>
        <w:rPr>
          <w:rFonts w:asciiTheme="majorHAnsi" w:hAnsiTheme="majorHAnsi" w:cs="Times New Roman"/>
          <w:b w:val="0"/>
          <w:i/>
          <w:iCs/>
          <w:noProof/>
        </w:rPr>
      </w:pPr>
      <w:r w:rsidRPr="00B81E7A">
        <w:rPr>
          <w:rFonts w:asciiTheme="majorHAnsi" w:eastAsia="Times New Roman" w:hAnsiTheme="majorHAnsi"/>
          <w:b w:val="0"/>
          <w:i/>
        </w:rPr>
        <w:t>Investigating responses</w:t>
      </w:r>
      <w:r w:rsidR="00CB511B" w:rsidRPr="00B81E7A">
        <w:rPr>
          <w:rFonts w:asciiTheme="majorHAnsi" w:eastAsia="Times New Roman" w:hAnsiTheme="majorHAnsi"/>
          <w:b w:val="0"/>
          <w:i/>
        </w:rPr>
        <w:t xml:space="preserve"> to increases in cigarette taxes</w:t>
      </w:r>
    </w:p>
    <w:p w14:paraId="5DF4D0FC" w14:textId="77777777" w:rsidR="00F976D3" w:rsidRPr="00B81E7A" w:rsidRDefault="00F976D3" w:rsidP="0048491D">
      <w:pPr>
        <w:spacing w:after="0" w:line="240" w:lineRule="auto"/>
        <w:ind w:left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Funding Agency: Washington University American Cancer Society-Institutional Research Grant</w:t>
      </w:r>
    </w:p>
    <w:p w14:paraId="1402315C" w14:textId="77777777" w:rsidR="00F976D3" w:rsidRPr="00B81E7A" w:rsidRDefault="00F976D3" w:rsidP="007845E7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Role: PI</w:t>
      </w:r>
    </w:p>
    <w:p w14:paraId="332C59C9" w14:textId="20B2A64E" w:rsidR="00F976D3" w:rsidRPr="00B81E7A" w:rsidRDefault="00F976D3" w:rsidP="007845E7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Period of Support: 1/01/11-12/31/11</w:t>
      </w:r>
      <w:r w:rsidRPr="00B81E7A">
        <w:rPr>
          <w:rFonts w:asciiTheme="majorHAnsi" w:hAnsiTheme="majorHAnsi"/>
          <w:shd w:val="clear" w:color="auto" w:fill="FFFFFF"/>
        </w:rPr>
        <w:tab/>
      </w:r>
    </w:p>
    <w:p w14:paraId="3DD29445" w14:textId="77777777" w:rsidR="00DA036A" w:rsidRPr="00B81E7A" w:rsidRDefault="00DA036A" w:rsidP="007845E7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</w:p>
    <w:p w14:paraId="58A4AF19" w14:textId="77777777" w:rsidR="00F976D3" w:rsidRPr="00B81E7A" w:rsidRDefault="00F976D3" w:rsidP="00F976D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u w:val="single"/>
        </w:rPr>
      </w:pPr>
      <w:r w:rsidRPr="00B81E7A">
        <w:rPr>
          <w:rFonts w:asciiTheme="majorHAnsi" w:hAnsiTheme="majorHAnsi"/>
          <w:b/>
          <w:bCs/>
          <w:u w:val="single"/>
        </w:rPr>
        <w:t>Co-Investigator</w:t>
      </w:r>
    </w:p>
    <w:p w14:paraId="40DE409A" w14:textId="77777777" w:rsidR="00F976D3" w:rsidRPr="00B81E7A" w:rsidRDefault="00F976D3" w:rsidP="00F976D3">
      <w:pPr>
        <w:pStyle w:val="FormFooter"/>
        <w:tabs>
          <w:tab w:val="clear" w:pos="5328"/>
          <w:tab w:val="clear" w:pos="10728"/>
        </w:tabs>
        <w:rPr>
          <w:rFonts w:asciiTheme="majorHAnsi" w:eastAsia="Times New Roman" w:hAnsiTheme="majorHAnsi"/>
          <w:b w:val="0"/>
          <w:i/>
          <w:sz w:val="22"/>
          <w:szCs w:val="22"/>
        </w:rPr>
      </w:pPr>
      <w:r w:rsidRPr="00B81E7A">
        <w:rPr>
          <w:rFonts w:asciiTheme="majorHAnsi" w:eastAsia="Times New Roman" w:hAnsiTheme="majorHAnsi"/>
          <w:b w:val="0"/>
          <w:i/>
          <w:sz w:val="22"/>
          <w:szCs w:val="22"/>
        </w:rPr>
        <w:t>Smoking, Suicide, and Mental Health: Using Policy Change to Probe Causality</w:t>
      </w:r>
    </w:p>
    <w:p w14:paraId="29612AB7" w14:textId="77777777" w:rsidR="00F976D3" w:rsidRPr="00B81E7A" w:rsidRDefault="00F976D3" w:rsidP="00012CAB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 xml:space="preserve">Funding Agency: NIDA (R01 DA031288)   </w:t>
      </w:r>
    </w:p>
    <w:p w14:paraId="0FB06EFF" w14:textId="77777777" w:rsidR="00F976D3" w:rsidRPr="00B81E7A" w:rsidRDefault="00F976D3" w:rsidP="00012CAB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Role: Co-Investigator</w:t>
      </w:r>
    </w:p>
    <w:p w14:paraId="7E9EEF2B" w14:textId="77777777" w:rsidR="00F976D3" w:rsidRPr="00B81E7A" w:rsidRDefault="00F976D3" w:rsidP="00012CAB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PI: Richard Grucza, Ph.D.</w:t>
      </w:r>
    </w:p>
    <w:p w14:paraId="324A5037" w14:textId="73806B2B" w:rsidR="00F976D3" w:rsidRPr="00B81E7A" w:rsidRDefault="00F976D3" w:rsidP="00012CAB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 xml:space="preserve">Period of Support: 9/30/16 – 7/31/19  </w:t>
      </w:r>
    </w:p>
    <w:p w14:paraId="58E4746E" w14:textId="77777777" w:rsidR="00F976D3" w:rsidRPr="00B81E7A" w:rsidRDefault="00F976D3" w:rsidP="00F976D3">
      <w:pPr>
        <w:pStyle w:val="FormFooter"/>
        <w:tabs>
          <w:tab w:val="clear" w:pos="5328"/>
          <w:tab w:val="clear" w:pos="10728"/>
        </w:tabs>
        <w:ind w:left="0"/>
        <w:rPr>
          <w:rFonts w:asciiTheme="majorHAnsi" w:hAnsiTheme="majorHAnsi" w:cs="Times New Roman"/>
          <w:b w:val="0"/>
          <w:sz w:val="22"/>
          <w:szCs w:val="22"/>
        </w:rPr>
      </w:pPr>
    </w:p>
    <w:p w14:paraId="4F539440" w14:textId="77777777" w:rsidR="00F976D3" w:rsidRPr="00B81E7A" w:rsidRDefault="00F976D3" w:rsidP="00DA036A">
      <w:pPr>
        <w:pStyle w:val="FormFooter"/>
        <w:tabs>
          <w:tab w:val="clear" w:pos="5328"/>
          <w:tab w:val="clear" w:pos="10728"/>
        </w:tabs>
        <w:rPr>
          <w:rFonts w:asciiTheme="majorHAnsi" w:eastAsia="Times New Roman" w:hAnsiTheme="majorHAnsi"/>
          <w:b w:val="0"/>
          <w:i/>
          <w:sz w:val="22"/>
          <w:szCs w:val="22"/>
        </w:rPr>
      </w:pPr>
      <w:r w:rsidRPr="00B81E7A">
        <w:rPr>
          <w:rFonts w:asciiTheme="majorHAnsi" w:eastAsia="Times New Roman" w:hAnsiTheme="majorHAnsi"/>
          <w:b w:val="0"/>
          <w:i/>
          <w:sz w:val="22"/>
          <w:szCs w:val="22"/>
        </w:rPr>
        <w:t>Policy as Environment: Long-term Effects of Laws Restricting Youth Substance Use</w:t>
      </w:r>
    </w:p>
    <w:p w14:paraId="546B317E" w14:textId="77777777" w:rsidR="00F976D3" w:rsidRPr="00B81E7A" w:rsidRDefault="00F976D3" w:rsidP="00DA036A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Funding Agency: NIDA (1 R01 DA031288)</w:t>
      </w:r>
    </w:p>
    <w:p w14:paraId="2F568B3C" w14:textId="77777777" w:rsidR="00F976D3" w:rsidRPr="00B81E7A" w:rsidRDefault="00F976D3" w:rsidP="00DA036A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Role: Co-Investigator</w:t>
      </w:r>
    </w:p>
    <w:p w14:paraId="26285C2F" w14:textId="77777777" w:rsidR="00F976D3" w:rsidRPr="00B81E7A" w:rsidRDefault="00F976D3" w:rsidP="00DA036A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PI: Richard Grucza, Ph.D.</w:t>
      </w:r>
    </w:p>
    <w:p w14:paraId="75653350" w14:textId="71D96F87" w:rsidR="00F976D3" w:rsidRPr="00B81E7A" w:rsidRDefault="00F976D3" w:rsidP="00DA036A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 xml:space="preserve">Period of Support: 1/15/12-12/31/16 NCE </w:t>
      </w:r>
    </w:p>
    <w:p w14:paraId="7C8DBDF3" w14:textId="77777777" w:rsidR="00A57190" w:rsidRPr="00B81E7A" w:rsidRDefault="00A57190" w:rsidP="00E16842">
      <w:pPr>
        <w:spacing w:after="0" w:line="240" w:lineRule="auto"/>
        <w:rPr>
          <w:rFonts w:asciiTheme="majorHAnsi" w:eastAsia="Times New Roman" w:hAnsiTheme="majorHAnsi" w:cs="Arial"/>
          <w:i/>
        </w:rPr>
      </w:pPr>
    </w:p>
    <w:p w14:paraId="71F39EDF" w14:textId="512E6962" w:rsidR="00F976D3" w:rsidRPr="00B81E7A" w:rsidRDefault="00F976D3" w:rsidP="00E16842">
      <w:pPr>
        <w:spacing w:after="0" w:line="240" w:lineRule="auto"/>
        <w:rPr>
          <w:rFonts w:asciiTheme="majorHAnsi" w:eastAsia="Times New Roman" w:hAnsiTheme="majorHAnsi" w:cs="Arial"/>
          <w:i/>
        </w:rPr>
      </w:pPr>
      <w:r w:rsidRPr="00B81E7A">
        <w:rPr>
          <w:rFonts w:asciiTheme="majorHAnsi" w:eastAsia="Times New Roman" w:hAnsiTheme="majorHAnsi" w:cs="Arial"/>
          <w:i/>
        </w:rPr>
        <w:t>Institute of Clinical and Translational Research</w:t>
      </w:r>
    </w:p>
    <w:p w14:paraId="2A22C9CC" w14:textId="77777777" w:rsidR="00F976D3" w:rsidRPr="00B81E7A" w:rsidRDefault="00F976D3" w:rsidP="00E16842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Funding Agency: NIH/NCRR (KL2RR024994)</w:t>
      </w:r>
    </w:p>
    <w:p w14:paraId="13A46975" w14:textId="77777777" w:rsidR="00F976D3" w:rsidRPr="00B81E7A" w:rsidRDefault="00F976D3" w:rsidP="00E16842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 xml:space="preserve">Role: KL2 Scholar </w:t>
      </w:r>
    </w:p>
    <w:p w14:paraId="256E78E2" w14:textId="77777777" w:rsidR="00F976D3" w:rsidRPr="00B81E7A" w:rsidRDefault="00F976D3" w:rsidP="00E16842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PI: Victoria Fraser, M.D.</w:t>
      </w:r>
    </w:p>
    <w:p w14:paraId="1A20459A" w14:textId="25F3BE89" w:rsidR="00F976D3" w:rsidRPr="00B81E7A" w:rsidRDefault="00F976D3" w:rsidP="00E16842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  <w:r w:rsidRPr="00B81E7A">
        <w:rPr>
          <w:rFonts w:asciiTheme="majorHAnsi" w:hAnsiTheme="majorHAnsi"/>
          <w:shd w:val="clear" w:color="auto" w:fill="FFFFFF"/>
        </w:rPr>
        <w:t>Period of Support: 9/1/07 – 9/14/09</w:t>
      </w:r>
    </w:p>
    <w:p w14:paraId="7FC2D752" w14:textId="77777777" w:rsidR="00F976D3" w:rsidRPr="00B81E7A" w:rsidRDefault="00F976D3" w:rsidP="00015C5D">
      <w:pPr>
        <w:spacing w:after="0" w:line="240" w:lineRule="auto"/>
        <w:ind w:firstLine="720"/>
        <w:rPr>
          <w:rFonts w:asciiTheme="majorHAnsi" w:hAnsiTheme="majorHAnsi"/>
          <w:shd w:val="clear" w:color="auto" w:fill="FFFFFF"/>
        </w:rPr>
      </w:pPr>
    </w:p>
    <w:p w14:paraId="57FBFAC1" w14:textId="7AF94D58" w:rsidR="00520C8C" w:rsidRPr="00B81E7A" w:rsidRDefault="00A73BB6" w:rsidP="00BF784A">
      <w:pPr>
        <w:pStyle w:val="NormalWeb"/>
        <w:spacing w:before="0" w:beforeAutospacing="0"/>
        <w:rPr>
          <w:rFonts w:asciiTheme="majorHAnsi" w:hAnsiTheme="majorHAnsi" w:cs="Arial"/>
          <w:sz w:val="22"/>
          <w:szCs w:val="22"/>
        </w:rPr>
      </w:pPr>
      <w:r w:rsidRPr="00B81E7A">
        <w:rPr>
          <w:rFonts w:asciiTheme="majorHAnsi" w:hAnsiTheme="majorHAnsi" w:cs="Arial"/>
          <w:b/>
          <w:sz w:val="22"/>
          <w:szCs w:val="22"/>
          <w:u w:val="single"/>
        </w:rPr>
        <w:t>Trainee/Mentee/Sponsorship Record</w:t>
      </w:r>
      <w:r w:rsidR="00B1270A" w:rsidRPr="00B81E7A">
        <w:rPr>
          <w:rFonts w:asciiTheme="majorHAnsi" w:hAnsiTheme="majorHAnsi" w:cs="Arial"/>
          <w:sz w:val="22"/>
          <w:szCs w:val="22"/>
        </w:rPr>
        <w:t xml:space="preserve">:  </w:t>
      </w:r>
      <w:r w:rsidR="00520C8C" w:rsidRPr="00B81E7A">
        <w:rPr>
          <w:rFonts w:asciiTheme="majorHAnsi" w:hAnsiTheme="majorHAnsi" w:cs="Arial"/>
          <w:sz w:val="22"/>
          <w:szCs w:val="22"/>
        </w:rPr>
        <w:t>graduate students, medical students, postdoctoral scholars,</w:t>
      </w:r>
      <w:r w:rsidRPr="00B81E7A">
        <w:rPr>
          <w:rFonts w:asciiTheme="majorHAnsi" w:hAnsiTheme="majorHAnsi" w:cs="Arial"/>
          <w:sz w:val="22"/>
          <w:szCs w:val="22"/>
        </w:rPr>
        <w:t xml:space="preserve"> and faculty</w:t>
      </w:r>
      <w:r w:rsidR="00520C8C" w:rsidRPr="00B81E7A">
        <w:rPr>
          <w:rFonts w:asciiTheme="majorHAnsi" w:hAnsiTheme="majorHAnsi" w:cs="Arial"/>
          <w:sz w:val="22"/>
          <w:szCs w:val="22"/>
        </w:rPr>
        <w:t xml:space="preserve"> include names of mentees and years during which mentorship occurred</w:t>
      </w:r>
      <w:r w:rsidRPr="00B81E7A">
        <w:rPr>
          <w:rFonts w:asciiTheme="majorHAnsi" w:hAnsiTheme="majorHAnsi" w:cs="Arial"/>
          <w:sz w:val="22"/>
          <w:szCs w:val="22"/>
        </w:rPr>
        <w:t xml:space="preserve">, reason for mentorship </w:t>
      </w:r>
      <w:r w:rsidR="005B2169" w:rsidRPr="00B81E7A">
        <w:rPr>
          <w:rFonts w:asciiTheme="majorHAnsi" w:hAnsiTheme="majorHAnsi" w:cs="Arial"/>
          <w:sz w:val="22"/>
          <w:szCs w:val="22"/>
        </w:rPr>
        <w:t xml:space="preserve">or sponsorship </w:t>
      </w:r>
      <w:r w:rsidRPr="00B81E7A">
        <w:rPr>
          <w:rFonts w:asciiTheme="majorHAnsi" w:hAnsiTheme="majorHAnsi" w:cs="Arial"/>
          <w:sz w:val="22"/>
          <w:szCs w:val="22"/>
        </w:rPr>
        <w:t>and outcome of relationship if known</w:t>
      </w:r>
    </w:p>
    <w:p w14:paraId="36562B2D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Elian P. Cabrera-Nguyen-3/1/2014-12/1/2015-Psychiatric epidemiology</w:t>
      </w:r>
    </w:p>
    <w:p w14:paraId="22C3364A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Carlos Rosas-6/1/2014-7/31/2014-Depression on social media</w:t>
      </w:r>
    </w:p>
    <w:p w14:paraId="36067FAA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Meghana Bharadwaj-6/1/2014-7/31/2014-Depression on social media</w:t>
      </w:r>
    </w:p>
    <w:p w14:paraId="325C5AE0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Shalinee</w:t>
      </w:r>
      <w:proofErr w:type="spellEnd"/>
      <w:r w:rsidRPr="00B81E7A">
        <w:rPr>
          <w:rFonts w:asciiTheme="majorHAnsi" w:eastAsia="Times New Roman" w:hAnsiTheme="majorHAnsi" w:cstheme="minorHAnsi"/>
          <w:color w:val="000000"/>
        </w:rPr>
        <w:t xml:space="preserve"> Mylvaganam-1/15/2015-5/5/2015-High-potency marijuana on YouTube</w:t>
      </w:r>
    </w:p>
    <w:p w14:paraId="1C170D1B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Sarah Connolly-6/1/2015-7/31/2015-Mental health and substance use on social media</w:t>
      </w:r>
    </w:p>
    <w:p w14:paraId="3B5E9475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Tatiana Bierut-6/1/2015-7/31/2015-Marijuana advertising</w:t>
      </w:r>
    </w:p>
    <w:p w14:paraId="36722991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Mobolaji Fowose-6/1/2015-7/31/2015-Driving while intoxicated (marijuana)</w:t>
      </w:r>
    </w:p>
    <w:p w14:paraId="54B16A14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Vivian Agbonavbare-6/1/2015-7/31/2015-Examining the effects of dabbing marijuana concentrates on social media</w:t>
      </w:r>
    </w:p>
    <w:p w14:paraId="353F6944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Marisel Ponton-2/15/2016-9/1/2016-Marijuana dispensaries online advertising</w:t>
      </w:r>
    </w:p>
    <w:p w14:paraId="5CB63409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Erin Ferguson-6/1/2016-7/31/2016-Marijuana dispensaries online advertising</w:t>
      </w:r>
    </w:p>
    <w:p w14:paraId="54F73168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Monique McLeary-6/1/2016-7/31/2016-Pro-eating disorder content on Reddit</w:t>
      </w:r>
    </w:p>
    <w:p w14:paraId="2A2F5174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Kiriam</w:t>
      </w:r>
      <w:proofErr w:type="spellEnd"/>
      <w:r w:rsidRPr="00B81E7A">
        <w:rPr>
          <w:rFonts w:asciiTheme="majorHAnsi" w:eastAsia="Times New Roman" w:hAnsiTheme="majorHAnsi" w:cstheme="minorHAnsi"/>
          <w:color w:val="000000"/>
        </w:rPr>
        <w:t xml:space="preserve"> Escobar-Lee, MD-6/1/2016-12/5/2016-Opioid social networking on Reddit</w:t>
      </w:r>
    </w:p>
    <w:p w14:paraId="74548D7A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Biva</w:t>
      </w:r>
      <w:proofErr w:type="spellEnd"/>
      <w:r w:rsidRPr="00B81E7A">
        <w:rPr>
          <w:rFonts w:asciiTheme="majorHAnsi" w:eastAsia="Times New Roman" w:hAnsiTheme="majorHAnsi" w:cstheme="minorHAnsi"/>
          <w:color w:val="000000"/>
        </w:rPr>
        <w:t xml:space="preserve"> Rajbhandari-6/1/2016-5/1/2017-Marijuana on social media</w:t>
      </w:r>
    </w:p>
    <w:p w14:paraId="6AC48651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Alexandra D'Agostino-8/22/2016-5/1/2017-Opioid social networking on Reddit</w:t>
      </w:r>
    </w:p>
    <w:p w14:paraId="1061BB27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Allison Optican-1/5/2017-12/31/2017-Opioid social networking and pro-eating disorder content on social media</w:t>
      </w:r>
    </w:p>
    <w:p w14:paraId="10558609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Samantha Sansone-6/1/2017-8/31/2017-Marijuana on social media</w:t>
      </w:r>
    </w:p>
    <w:p w14:paraId="3C03C9F5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Bianca Joseph-6/1/2017-7/31/2017-Opioid social networking on Reddit</w:t>
      </w:r>
    </w:p>
    <w:p w14:paraId="786788CD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Bria Savoy-6/1/2018-7/31/2018-Issues with obtaining parental consent for online-recruited adolescents</w:t>
      </w:r>
    </w:p>
    <w:p w14:paraId="36F827A5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 xml:space="preserve">Austin Smarsh-6/1/2018-7/31/2018-HIV/HCV risk behaviors among opioid misusers </w:t>
      </w:r>
    </w:p>
    <w:p w14:paraId="6915B27D" w14:textId="6FA602F8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Nina Kaiser-6/15/2018-N/A-</w:t>
      </w:r>
      <w:r w:rsidR="002B22B5">
        <w:rPr>
          <w:rFonts w:asciiTheme="majorHAnsi" w:eastAsia="Times New Roman" w:hAnsiTheme="majorHAnsi" w:cstheme="minorHAnsi"/>
          <w:color w:val="000000"/>
        </w:rPr>
        <w:t>-</w:t>
      </w:r>
      <w:r w:rsidRPr="00B81E7A">
        <w:rPr>
          <w:rFonts w:asciiTheme="majorHAnsi" w:eastAsia="Times New Roman" w:hAnsiTheme="majorHAnsi" w:cstheme="minorHAnsi"/>
          <w:color w:val="000000"/>
        </w:rPr>
        <w:t>OUD in pregnant women</w:t>
      </w:r>
      <w:r w:rsidR="002B22B5">
        <w:rPr>
          <w:rFonts w:asciiTheme="majorHAnsi" w:eastAsia="Times New Roman" w:hAnsiTheme="majorHAnsi" w:cstheme="minorHAnsi"/>
          <w:color w:val="000000"/>
        </w:rPr>
        <w:t>, Eating Disorders on Social Media</w:t>
      </w:r>
    </w:p>
    <w:p w14:paraId="006D658B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Jimmy Lam-9/5/2018-10/25/2018-Harm reduction among an opioid misusing population</w:t>
      </w:r>
    </w:p>
    <w:p w14:paraId="7FDD29D5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Ina Chen-1/1/2019--Identifying Immune Markers of Response to Neoadjuvant Docetaxel and Carboplatin</w:t>
      </w:r>
    </w:p>
    <w:p w14:paraId="629AD441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Lara Crock-1/1/2018--Complex Regional Pain and the Gut Microbiome</w:t>
      </w:r>
    </w:p>
    <w:p w14:paraId="68CD9B00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Jesse Davidson-1/1/2018--Exploring the Function of the Type 1 Classical Dendritic Cell in Tumor Immunity</w:t>
      </w:r>
    </w:p>
    <w:p w14:paraId="32C04397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Pawina</w:t>
      </w:r>
      <w:proofErr w:type="spellEnd"/>
      <w:r w:rsidRPr="00B81E7A">
        <w:rPr>
          <w:rFonts w:asciiTheme="majorHAnsi" w:eastAsia="Times New Roman" w:hAnsiTheme="majorHAnsi" w:cstheme="minorHAnsi"/>
          <w:color w:val="000000"/>
        </w:rPr>
        <w:t xml:space="preserve"> Jiramongkolchai-7/1/2016--Evaluation of functional connectivity in olfactory dysfunction</w:t>
      </w:r>
    </w:p>
    <w:p w14:paraId="14EDC39C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Peter Kang-7/1/2018--Regional Cerebral Oxygen Metabolism Variations in White Matter Hyperintensities</w:t>
      </w:r>
    </w:p>
    <w:p w14:paraId="007603A7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Jake Lee-7/1/2018--Predictors of Olfactory Function After Endoscopic Transsphenoidal Hypophysectomy</w:t>
      </w:r>
    </w:p>
    <w:p w14:paraId="4A76D830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Mahshid</w:t>
      </w:r>
      <w:proofErr w:type="spellEnd"/>
      <w:r w:rsidRPr="00B81E7A">
        <w:rPr>
          <w:rFonts w:asciiTheme="majorHAnsi" w:eastAsia="Times New Roman" w:hAnsiTheme="majorHAnsi" w:cstheme="minorHAnsi"/>
          <w:color w:val="000000"/>
        </w:rPr>
        <w:t xml:space="preserve"> Mohseni-1/1/2019--Effect of </w:t>
      </w: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Abaloparatide</w:t>
      </w:r>
      <w:proofErr w:type="spellEnd"/>
      <w:r w:rsidRPr="00B81E7A">
        <w:rPr>
          <w:rFonts w:asciiTheme="majorHAnsi" w:eastAsia="Times New Roman" w:hAnsiTheme="majorHAnsi" w:cstheme="minorHAnsi"/>
          <w:color w:val="000000"/>
        </w:rPr>
        <w:t xml:space="preserve"> on Fracture Healing and Outcome of Pelvic Fractures</w:t>
      </w:r>
    </w:p>
    <w:p w14:paraId="4C507DF5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Nandini Raghuraman-7/1/2018--Oxygen for intrauterine resuscitation: mechanisms for harm</w:t>
      </w:r>
    </w:p>
    <w:p w14:paraId="46FD011C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Carla Valenzuela-7/1/2017--Correlation of Electrocochleography Responses with Cochlear Implant Performance</w:t>
      </w:r>
    </w:p>
    <w:p w14:paraId="73207898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lastRenderedPageBreak/>
        <w:t>Erica Young-7/1/2018--The impact of ancestry on genetic risk factors for coronary artery disease</w:t>
      </w:r>
    </w:p>
    <w:p w14:paraId="3FBF4EDD" w14:textId="1553452E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Nnenna Anako-</w:t>
      </w:r>
      <w:r w:rsidR="00823A36">
        <w:rPr>
          <w:rFonts w:asciiTheme="majorHAnsi" w:eastAsia="Times New Roman" w:hAnsiTheme="majorHAnsi" w:cstheme="minorHAnsi"/>
          <w:color w:val="000000"/>
        </w:rPr>
        <w:t xml:space="preserve"> 7/1/2018- 5/30/2020 </w:t>
      </w:r>
      <w:r w:rsidRPr="00B81E7A">
        <w:rPr>
          <w:rFonts w:asciiTheme="majorHAnsi" w:eastAsia="Times New Roman" w:hAnsiTheme="majorHAnsi" w:cstheme="minorHAnsi"/>
          <w:color w:val="000000"/>
        </w:rPr>
        <w:t xml:space="preserve">Eating </w:t>
      </w:r>
      <w:r w:rsidR="002B22B5">
        <w:rPr>
          <w:rFonts w:asciiTheme="majorHAnsi" w:eastAsia="Times New Roman" w:hAnsiTheme="majorHAnsi" w:cstheme="minorHAnsi"/>
          <w:color w:val="000000"/>
        </w:rPr>
        <w:t>D</w:t>
      </w:r>
      <w:r w:rsidRPr="00B81E7A">
        <w:rPr>
          <w:rFonts w:asciiTheme="majorHAnsi" w:eastAsia="Times New Roman" w:hAnsiTheme="majorHAnsi" w:cstheme="minorHAnsi"/>
          <w:color w:val="000000"/>
        </w:rPr>
        <w:t>isorders</w:t>
      </w:r>
      <w:r w:rsidR="002B22B5">
        <w:rPr>
          <w:rFonts w:asciiTheme="majorHAnsi" w:eastAsia="Times New Roman" w:hAnsiTheme="majorHAnsi" w:cstheme="minorHAnsi"/>
          <w:color w:val="000000"/>
        </w:rPr>
        <w:t xml:space="preserve"> on Social Media</w:t>
      </w:r>
      <w:r w:rsidRPr="00B81E7A">
        <w:rPr>
          <w:rFonts w:asciiTheme="majorHAnsi" w:eastAsia="Times New Roman" w:hAnsiTheme="majorHAnsi" w:cstheme="minorHAnsi"/>
          <w:color w:val="000000"/>
        </w:rPr>
        <w:t xml:space="preserve">, </w:t>
      </w: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Suubi</w:t>
      </w:r>
      <w:proofErr w:type="spellEnd"/>
      <w:r w:rsidR="002B22B5">
        <w:rPr>
          <w:rFonts w:asciiTheme="majorHAnsi" w:eastAsia="Times New Roman" w:hAnsiTheme="majorHAnsi" w:cstheme="minorHAnsi"/>
          <w:color w:val="000000"/>
        </w:rPr>
        <w:t xml:space="preserve"> projects</w:t>
      </w:r>
    </w:p>
    <w:p w14:paraId="294140A4" w14:textId="161046F1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Christine Xu--</w:t>
      </w:r>
      <w:r w:rsidRPr="00B81E7A">
        <w:rPr>
          <w:rFonts w:asciiTheme="majorHAnsi" w:eastAsia="Times New Roman" w:hAnsiTheme="majorHAnsi" w:cstheme="minorHAnsi"/>
        </w:rPr>
        <w:t>-</w:t>
      </w:r>
      <w:r w:rsidR="00823A36">
        <w:rPr>
          <w:rFonts w:asciiTheme="majorHAnsi" w:eastAsia="Times New Roman" w:hAnsiTheme="majorHAnsi" w:cstheme="minorHAnsi"/>
        </w:rPr>
        <w:t xml:space="preserve">7/1/2018-  </w:t>
      </w: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Suubi</w:t>
      </w:r>
      <w:proofErr w:type="spellEnd"/>
      <w:r w:rsidR="002B22B5">
        <w:rPr>
          <w:rFonts w:asciiTheme="majorHAnsi" w:eastAsia="Times New Roman" w:hAnsiTheme="majorHAnsi" w:cstheme="minorHAnsi"/>
          <w:color w:val="000000"/>
        </w:rPr>
        <w:t xml:space="preserve"> projects</w:t>
      </w:r>
      <w:r w:rsidRPr="00B81E7A">
        <w:rPr>
          <w:rFonts w:asciiTheme="majorHAnsi" w:eastAsia="Times New Roman" w:hAnsiTheme="majorHAnsi" w:cstheme="minorHAnsi"/>
          <w:color w:val="000000"/>
        </w:rPr>
        <w:t>, Opioid projects</w:t>
      </w:r>
    </w:p>
    <w:p w14:paraId="47598A93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Jayla Johnson-6/3/2019-7/29/2019-uMAT-R</w:t>
      </w:r>
    </w:p>
    <w:p w14:paraId="51260FAE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Sriram Zassenhaus-6/11/2019-7/19/2019-Fentanyl Reddit</w:t>
      </w:r>
    </w:p>
    <w:p w14:paraId="3C345DBA" w14:textId="7777777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Lanie Pointer-6/11/2019-7/19/2019-Fentanyl Reddit</w:t>
      </w:r>
    </w:p>
    <w:p w14:paraId="3FFC8867" w14:textId="1CB6F9F5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>Tina Chen-6/4/2019-8/6/2019-</w:t>
      </w:r>
      <w:r w:rsidR="00823A36">
        <w:rPr>
          <w:rFonts w:asciiTheme="majorHAnsi" w:eastAsia="Times New Roman" w:hAnsiTheme="majorHAnsi" w:cstheme="minorHAnsi"/>
          <w:color w:val="000000"/>
        </w:rPr>
        <w:t>Teen Eating Disorder mHealth Project</w:t>
      </w:r>
      <w:r w:rsidRPr="00B81E7A">
        <w:rPr>
          <w:rFonts w:asciiTheme="majorHAnsi" w:eastAsia="Times New Roman" w:hAnsiTheme="majorHAnsi" w:cstheme="minorHAnsi"/>
          <w:color w:val="000000"/>
        </w:rPr>
        <w:t>, Fentanyl Reddit</w:t>
      </w:r>
    </w:p>
    <w:p w14:paraId="5609BD78" w14:textId="743A8D07" w:rsidR="007A43F1" w:rsidRPr="00B81E7A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B81E7A">
        <w:rPr>
          <w:rFonts w:asciiTheme="majorHAnsi" w:eastAsia="Times New Roman" w:hAnsiTheme="majorHAnsi" w:cstheme="minorHAnsi"/>
          <w:color w:val="000000"/>
        </w:rPr>
        <w:t xml:space="preserve">JJ Zhang-9/18/2019-Vaping </w:t>
      </w:r>
      <w:r w:rsidR="002B22B5">
        <w:rPr>
          <w:rFonts w:asciiTheme="majorHAnsi" w:eastAsia="Times New Roman" w:hAnsiTheme="majorHAnsi" w:cstheme="minorHAnsi"/>
          <w:color w:val="000000"/>
        </w:rPr>
        <w:t xml:space="preserve">and Depression, Opioid Recruitment Review </w:t>
      </w:r>
    </w:p>
    <w:p w14:paraId="4EB68D91" w14:textId="33E404B9" w:rsidR="007A43F1" w:rsidRDefault="007A43F1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proofErr w:type="spellStart"/>
      <w:r w:rsidRPr="00B81E7A">
        <w:rPr>
          <w:rFonts w:asciiTheme="majorHAnsi" w:eastAsia="Times New Roman" w:hAnsiTheme="majorHAnsi" w:cstheme="minorHAnsi"/>
          <w:color w:val="000000"/>
        </w:rPr>
        <w:t>Lijuan</w:t>
      </w:r>
      <w:proofErr w:type="spellEnd"/>
      <w:r w:rsidRPr="00B81E7A">
        <w:rPr>
          <w:rFonts w:asciiTheme="majorHAnsi" w:eastAsia="Times New Roman" w:hAnsiTheme="majorHAnsi" w:cstheme="minorHAnsi"/>
          <w:color w:val="000000"/>
        </w:rPr>
        <w:t xml:space="preserve"> Cao-11/19/2019-Twitter vaping surveillance</w:t>
      </w:r>
    </w:p>
    <w:p w14:paraId="542DC7C3" w14:textId="25F2201D" w:rsidR="00C42DC8" w:rsidRDefault="00C42DC8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>
        <w:rPr>
          <w:rFonts w:asciiTheme="majorHAnsi" w:eastAsia="Times New Roman" w:hAnsiTheme="majorHAnsi" w:cstheme="minorHAnsi"/>
          <w:color w:val="000000"/>
        </w:rPr>
        <w:t xml:space="preserve">Alexandra Khalil-1/21/2020- PATH and NYTS </w:t>
      </w:r>
    </w:p>
    <w:p w14:paraId="54C6B022" w14:textId="551E56E7" w:rsidR="007702CF" w:rsidRDefault="007702CF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>
        <w:rPr>
          <w:rFonts w:asciiTheme="majorHAnsi" w:eastAsia="Times New Roman" w:hAnsiTheme="majorHAnsi" w:cstheme="minorHAnsi"/>
          <w:color w:val="000000"/>
        </w:rPr>
        <w:t>Ai Zhang- 5/18/20- YRBSS Depression and Body Image</w:t>
      </w:r>
    </w:p>
    <w:p w14:paraId="07F8BBFB" w14:textId="393BD4FA" w:rsidR="007702CF" w:rsidRDefault="007702CF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>
        <w:rPr>
          <w:rFonts w:asciiTheme="majorHAnsi" w:eastAsia="Times New Roman" w:hAnsiTheme="majorHAnsi" w:cstheme="minorHAnsi"/>
          <w:color w:val="000000"/>
        </w:rPr>
        <w:t>Jingchuan Fan- 5/18/20- COVID vaping Reddit</w:t>
      </w:r>
    </w:p>
    <w:p w14:paraId="47665C3A" w14:textId="6B33D101" w:rsidR="00573B39" w:rsidRDefault="00573B39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>
        <w:rPr>
          <w:rFonts w:asciiTheme="majorHAnsi" w:eastAsia="Times New Roman" w:hAnsiTheme="majorHAnsi" w:cstheme="minorHAnsi"/>
          <w:color w:val="000000"/>
        </w:rPr>
        <w:t>Kevin Da</w:t>
      </w:r>
      <w:r w:rsidR="003E0959">
        <w:rPr>
          <w:rFonts w:asciiTheme="majorHAnsi" w:eastAsia="Times New Roman" w:hAnsiTheme="majorHAnsi" w:cstheme="minorHAnsi"/>
          <w:color w:val="000000"/>
        </w:rPr>
        <w:t xml:space="preserve">vet- 8/15/2020- </w:t>
      </w:r>
      <w:r>
        <w:rPr>
          <w:rFonts w:asciiTheme="majorHAnsi" w:eastAsia="Times New Roman" w:hAnsiTheme="majorHAnsi" w:cstheme="minorHAnsi"/>
          <w:color w:val="000000"/>
        </w:rPr>
        <w:t>Fe</w:t>
      </w:r>
      <w:r w:rsidR="003E0959">
        <w:rPr>
          <w:rFonts w:asciiTheme="majorHAnsi" w:eastAsia="Times New Roman" w:hAnsiTheme="majorHAnsi" w:cstheme="minorHAnsi"/>
          <w:color w:val="000000"/>
        </w:rPr>
        <w:t xml:space="preserve">ntanyl Content </w:t>
      </w:r>
      <w:r>
        <w:rPr>
          <w:rFonts w:asciiTheme="majorHAnsi" w:eastAsia="Times New Roman" w:hAnsiTheme="majorHAnsi" w:cstheme="minorHAnsi"/>
          <w:color w:val="000000"/>
        </w:rPr>
        <w:t xml:space="preserve">Analysis, Stimulant </w:t>
      </w:r>
      <w:r w:rsidR="003E0959">
        <w:rPr>
          <w:rFonts w:asciiTheme="majorHAnsi" w:eastAsia="Times New Roman" w:hAnsiTheme="majorHAnsi" w:cstheme="minorHAnsi"/>
          <w:color w:val="000000"/>
        </w:rPr>
        <w:t xml:space="preserve">Recovery </w:t>
      </w:r>
      <w:r>
        <w:rPr>
          <w:rFonts w:asciiTheme="majorHAnsi" w:eastAsia="Times New Roman" w:hAnsiTheme="majorHAnsi" w:cstheme="minorHAnsi"/>
          <w:color w:val="000000"/>
        </w:rPr>
        <w:t>Manuscript</w:t>
      </w:r>
    </w:p>
    <w:p w14:paraId="28A26A74" w14:textId="73FAA6D3" w:rsidR="00D53365" w:rsidRPr="00573B39" w:rsidRDefault="00D53365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573B39">
        <w:rPr>
          <w:rFonts w:asciiTheme="majorHAnsi" w:eastAsia="Times New Roman" w:hAnsiTheme="majorHAnsi" w:cstheme="minorHAnsi"/>
          <w:color w:val="000000"/>
        </w:rPr>
        <w:t xml:space="preserve">Arielle Smith- </w:t>
      </w:r>
      <w:r w:rsidR="00573B39" w:rsidRPr="00573B39">
        <w:rPr>
          <w:rFonts w:asciiTheme="majorHAnsi" w:eastAsia="Times New Roman" w:hAnsiTheme="majorHAnsi" w:cstheme="minorHAnsi"/>
          <w:color w:val="000000"/>
        </w:rPr>
        <w:t>6/1/2021- Eating Disorder mHealth Project, Online Recruitment Analysis</w:t>
      </w:r>
    </w:p>
    <w:p w14:paraId="42DEF371" w14:textId="601897F0" w:rsidR="00D53365" w:rsidRPr="00573B39" w:rsidRDefault="00D53365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573B39">
        <w:rPr>
          <w:rFonts w:asciiTheme="majorHAnsi" w:eastAsia="Times New Roman" w:hAnsiTheme="majorHAnsi" w:cstheme="minorHAnsi"/>
          <w:color w:val="000000"/>
        </w:rPr>
        <w:t xml:space="preserve">Sapna </w:t>
      </w:r>
      <w:r w:rsidR="00573B39" w:rsidRPr="00573B39">
        <w:rPr>
          <w:rFonts w:asciiTheme="majorHAnsi" w:eastAsia="Times New Roman" w:hAnsiTheme="majorHAnsi" w:cstheme="minorHAnsi"/>
          <w:color w:val="000000"/>
        </w:rPr>
        <w:t xml:space="preserve">Nakshatri- 8/15/2021- </w:t>
      </w:r>
      <w:proofErr w:type="spellStart"/>
      <w:r w:rsidR="00573B39" w:rsidRPr="00573B39">
        <w:rPr>
          <w:rFonts w:asciiTheme="majorHAnsi" w:eastAsia="Times New Roman" w:hAnsiTheme="majorHAnsi" w:cstheme="minorHAnsi"/>
          <w:color w:val="000000"/>
        </w:rPr>
        <w:t>Suubi</w:t>
      </w:r>
      <w:proofErr w:type="spellEnd"/>
      <w:r w:rsidR="00573B39" w:rsidRPr="00573B39">
        <w:rPr>
          <w:rFonts w:asciiTheme="majorHAnsi" w:eastAsia="Times New Roman" w:hAnsiTheme="majorHAnsi" w:cstheme="minorHAnsi"/>
          <w:color w:val="000000"/>
        </w:rPr>
        <w:t xml:space="preserve"> Mental Health Project, Teen Substance Misuse mHealth</w:t>
      </w:r>
    </w:p>
    <w:p w14:paraId="25A9ABC3" w14:textId="350FB91D" w:rsidR="00D53365" w:rsidRPr="00573B39" w:rsidRDefault="000244E5" w:rsidP="007A43F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color w:val="000000"/>
        </w:rPr>
      </w:pPr>
      <w:r w:rsidRPr="00573B39">
        <w:rPr>
          <w:rFonts w:asciiTheme="majorHAnsi" w:eastAsia="Times New Roman" w:hAnsiTheme="majorHAnsi" w:cstheme="minorHAnsi"/>
          <w:color w:val="000000"/>
        </w:rPr>
        <w:t>A</w:t>
      </w:r>
      <w:r w:rsidR="00573B39" w:rsidRPr="00573B39">
        <w:rPr>
          <w:rFonts w:asciiTheme="majorHAnsi" w:eastAsia="Times New Roman" w:hAnsiTheme="majorHAnsi" w:cstheme="minorHAnsi"/>
          <w:color w:val="000000"/>
        </w:rPr>
        <w:t>i</w:t>
      </w:r>
      <w:r w:rsidRPr="00573B39">
        <w:rPr>
          <w:rFonts w:asciiTheme="majorHAnsi" w:eastAsia="Times New Roman" w:hAnsiTheme="majorHAnsi" w:cstheme="minorHAnsi"/>
          <w:color w:val="000000"/>
        </w:rPr>
        <w:t>sh</w:t>
      </w:r>
      <w:r w:rsidR="00573B39" w:rsidRPr="00573B39">
        <w:rPr>
          <w:rFonts w:asciiTheme="majorHAnsi" w:eastAsia="Times New Roman" w:hAnsiTheme="majorHAnsi" w:cstheme="minorHAnsi"/>
          <w:color w:val="000000"/>
        </w:rPr>
        <w:t>warya Rajamahanty</w:t>
      </w:r>
      <w:r w:rsidR="00F10D71">
        <w:rPr>
          <w:rFonts w:asciiTheme="majorHAnsi" w:eastAsia="Times New Roman" w:hAnsiTheme="majorHAnsi" w:cstheme="minorHAnsi"/>
          <w:color w:val="000000"/>
        </w:rPr>
        <w:t xml:space="preserve">- </w:t>
      </w:r>
      <w:r w:rsidR="00573B39" w:rsidRPr="00573B39">
        <w:rPr>
          <w:rFonts w:asciiTheme="majorHAnsi" w:eastAsia="Times New Roman" w:hAnsiTheme="majorHAnsi" w:cstheme="minorHAnsi"/>
          <w:color w:val="000000"/>
        </w:rPr>
        <w:t xml:space="preserve">8/15/2021- OUD Content Analysis, </w:t>
      </w:r>
      <w:proofErr w:type="spellStart"/>
      <w:r w:rsidR="00573B39" w:rsidRPr="00573B39">
        <w:rPr>
          <w:rFonts w:asciiTheme="majorHAnsi" w:eastAsia="Times New Roman" w:hAnsiTheme="majorHAnsi" w:cstheme="minorHAnsi"/>
          <w:color w:val="000000"/>
        </w:rPr>
        <w:t>Suubi</w:t>
      </w:r>
      <w:proofErr w:type="spellEnd"/>
      <w:r w:rsidR="00573B39" w:rsidRPr="00573B39">
        <w:rPr>
          <w:rFonts w:asciiTheme="majorHAnsi" w:eastAsia="Times New Roman" w:hAnsiTheme="majorHAnsi" w:cstheme="minorHAnsi"/>
          <w:color w:val="000000"/>
        </w:rPr>
        <w:t xml:space="preserve"> Technology Project</w:t>
      </w:r>
    </w:p>
    <w:p w14:paraId="0E2A3DDB" w14:textId="7D8FA022" w:rsidR="00E93A81" w:rsidRPr="00B81E7A" w:rsidRDefault="008D3F02" w:rsidP="0051380C">
      <w:pPr>
        <w:spacing w:before="240"/>
        <w:rPr>
          <w:rFonts w:asciiTheme="majorHAnsi" w:hAnsiTheme="majorHAnsi" w:cs="Arial"/>
          <w:bCs/>
        </w:rPr>
      </w:pPr>
      <w:r w:rsidRPr="00B81E7A">
        <w:rPr>
          <w:rStyle w:val="Strong"/>
          <w:rFonts w:asciiTheme="majorHAnsi" w:hAnsiTheme="majorHAnsi" w:cs="Arial"/>
          <w:u w:val="single"/>
        </w:rPr>
        <w:t>Bibliography</w:t>
      </w:r>
      <w:r w:rsidR="00BD1CCF" w:rsidRPr="00B81E7A">
        <w:rPr>
          <w:rFonts w:asciiTheme="majorHAnsi" w:hAnsiTheme="majorHAnsi" w:cs="Arial"/>
          <w:bCs/>
        </w:rPr>
        <w:t xml:space="preserve"> </w:t>
      </w:r>
    </w:p>
    <w:p w14:paraId="3907CB4A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before="80" w:after="120"/>
        <w:rPr>
          <w:rFonts w:asciiTheme="majorHAnsi" w:eastAsia="Times New Roman" w:hAnsiTheme="majorHAnsi" w:cstheme="minorHAnsi"/>
          <w:b w:val="0"/>
          <w:color w:val="000000"/>
          <w:szCs w:val="22"/>
        </w:rPr>
      </w:pPr>
      <w:r w:rsidRPr="00B81E7A">
        <w:rPr>
          <w:rFonts w:asciiTheme="majorHAnsi" w:eastAsia="Times New Roman" w:hAnsiTheme="majorHAnsi" w:cstheme="minorHAnsi"/>
          <w:color w:val="000000"/>
          <w:szCs w:val="22"/>
        </w:rPr>
        <w:t>Cavazos-Rehg PA</w:t>
      </w:r>
      <w:r w:rsidRPr="00B81E7A">
        <w:rPr>
          <w:rFonts w:asciiTheme="majorHAnsi" w:eastAsia="Times New Roman" w:hAnsiTheme="majorHAnsi" w:cstheme="minorHAnsi"/>
          <w:b w:val="0"/>
          <w:color w:val="000000"/>
          <w:szCs w:val="22"/>
        </w:rPr>
        <w:t xml:space="preserve">, Zayas LH, Walker MS, Fisher EB, Evaluating an abbreviated version of the Hispanic Stress Inventory for Immigrants. </w:t>
      </w:r>
      <w:proofErr w:type="spellStart"/>
      <w:r w:rsidRPr="00B81E7A">
        <w:rPr>
          <w:rFonts w:asciiTheme="majorHAnsi" w:eastAsia="Times New Roman" w:hAnsiTheme="majorHAnsi" w:cstheme="minorHAnsi"/>
          <w:b w:val="0"/>
          <w:color w:val="000000"/>
          <w:szCs w:val="22"/>
        </w:rPr>
        <w:t>Hisp</w:t>
      </w:r>
      <w:proofErr w:type="spellEnd"/>
      <w:r w:rsidRPr="00B81E7A">
        <w:rPr>
          <w:rFonts w:asciiTheme="majorHAnsi" w:eastAsia="Times New Roman" w:hAnsiTheme="majorHAnsi" w:cstheme="minorHAnsi"/>
          <w:b w:val="0"/>
          <w:color w:val="000000"/>
          <w:szCs w:val="22"/>
        </w:rPr>
        <w:t xml:space="preserve"> J </w:t>
      </w:r>
      <w:proofErr w:type="spellStart"/>
      <w:r w:rsidRPr="00B81E7A">
        <w:rPr>
          <w:rFonts w:asciiTheme="majorHAnsi" w:eastAsia="Times New Roman" w:hAnsiTheme="majorHAnsi" w:cstheme="minorHAnsi"/>
          <w:b w:val="0"/>
          <w:color w:val="000000"/>
          <w:szCs w:val="22"/>
        </w:rPr>
        <w:t>Behav</w:t>
      </w:r>
      <w:proofErr w:type="spellEnd"/>
      <w:r w:rsidRPr="00B81E7A">
        <w:rPr>
          <w:rFonts w:asciiTheme="majorHAnsi" w:eastAsia="Times New Roman" w:hAnsiTheme="majorHAnsi" w:cstheme="minorHAnsi"/>
          <w:b w:val="0"/>
          <w:color w:val="000000"/>
          <w:szCs w:val="22"/>
        </w:rPr>
        <w:t xml:space="preserve"> Sci 2006: 28: 498-515. </w:t>
      </w:r>
    </w:p>
    <w:p w14:paraId="7B0EB0EB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b w:val="0"/>
          <w:szCs w:val="22"/>
        </w:rPr>
        <w:t xml:space="preserve">Zayas LH,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Cabassa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LJ, Perez C, </w:t>
      </w:r>
      <w:r w:rsidRPr="00B81E7A">
        <w:rPr>
          <w:rFonts w:asciiTheme="majorHAnsi" w:hAnsiTheme="majorHAnsi" w:cstheme="minorHAnsi"/>
          <w:szCs w:val="22"/>
        </w:rPr>
        <w:t>Cavazos-Rehg PA</w:t>
      </w:r>
      <w:r w:rsidRPr="00B81E7A">
        <w:rPr>
          <w:rFonts w:asciiTheme="majorHAnsi" w:hAnsiTheme="majorHAnsi" w:cstheme="minorHAnsi"/>
          <w:b w:val="0"/>
          <w:szCs w:val="22"/>
        </w:rPr>
        <w:t xml:space="preserve">, </w:t>
      </w:r>
      <w:r w:rsidRPr="00B81E7A">
        <w:rPr>
          <w:rFonts w:asciiTheme="majorHAnsi" w:hAnsiTheme="majorHAnsi" w:cstheme="minorHAnsi"/>
          <w:b w:val="0"/>
          <w:bCs/>
          <w:szCs w:val="22"/>
        </w:rPr>
        <w:t>Using interpreters in diagnostic research and practice: Pilot results and recommendations.</w:t>
      </w:r>
      <w:r w:rsidRPr="00B81E7A">
        <w:rPr>
          <w:rFonts w:asciiTheme="majorHAnsi" w:hAnsiTheme="majorHAnsi" w:cstheme="minorHAnsi"/>
          <w:b w:val="0"/>
          <w:szCs w:val="22"/>
        </w:rPr>
        <w:t xml:space="preserve"> </w:t>
      </w:r>
      <w:r w:rsidRPr="00B81E7A">
        <w:rPr>
          <w:rFonts w:asciiTheme="majorHAnsi" w:hAnsiTheme="majorHAnsi" w:cstheme="minorHAnsi"/>
          <w:b w:val="0"/>
          <w:i/>
          <w:szCs w:val="22"/>
        </w:rPr>
        <w:t>J Clin Psychiatry</w:t>
      </w:r>
      <w:r w:rsidRPr="00B81E7A">
        <w:rPr>
          <w:rFonts w:asciiTheme="majorHAnsi" w:hAnsiTheme="majorHAnsi" w:cstheme="minorHAnsi"/>
          <w:b w:val="0"/>
          <w:szCs w:val="22"/>
        </w:rPr>
        <w:t xml:space="preserve"> 2007: 68(6): 924-928.</w:t>
      </w:r>
    </w:p>
    <w:p w14:paraId="7DA61BCE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Style w:val="ti"/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szCs w:val="22"/>
        </w:rPr>
        <w:t>Cavazos-Rehg PA</w:t>
      </w:r>
      <w:r w:rsidRPr="00B81E7A">
        <w:rPr>
          <w:rFonts w:asciiTheme="majorHAnsi" w:hAnsiTheme="majorHAnsi" w:cstheme="minorHAnsi"/>
          <w:b w:val="0"/>
          <w:szCs w:val="22"/>
        </w:rPr>
        <w:t xml:space="preserve">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Spitznagel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E, Bucholz KK, Norberg K, Nurnberger J,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Hesselbrock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V, Kramer J,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Kuperman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S, Bierut LJ, The relationship between alcohol problems and dependence, conduct disorder symptoms, and number of sex partners in a sample of young adults. </w:t>
      </w:r>
      <w:r w:rsidRPr="00B81E7A">
        <w:rPr>
          <w:rFonts w:asciiTheme="majorHAnsi" w:hAnsiTheme="majorHAnsi" w:cstheme="minorHAnsi"/>
          <w:b w:val="0"/>
          <w:i/>
          <w:szCs w:val="22"/>
        </w:rPr>
        <w:t>Alcohol Clin Exp Res</w:t>
      </w:r>
      <w:r w:rsidRPr="00B81E7A">
        <w:rPr>
          <w:rFonts w:asciiTheme="majorHAnsi" w:hAnsiTheme="majorHAnsi" w:cstheme="minorHAnsi"/>
          <w:b w:val="0"/>
          <w:szCs w:val="22"/>
        </w:rPr>
        <w:t xml:space="preserve"> 2007: 31(12): 2046</w:t>
      </w:r>
      <w:r w:rsidRPr="00B81E7A">
        <w:rPr>
          <w:rStyle w:val="ti"/>
          <w:rFonts w:asciiTheme="majorHAnsi" w:hAnsiTheme="majorHAnsi" w:cstheme="minorHAnsi"/>
          <w:b w:val="0"/>
          <w:szCs w:val="22"/>
        </w:rPr>
        <w:t>-2052.</w:t>
      </w:r>
    </w:p>
    <w:p w14:paraId="6885B887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szCs w:val="22"/>
        </w:rPr>
        <w:t>Cavazos-Rehg PA,</w:t>
      </w:r>
      <w:r w:rsidRPr="00B81E7A">
        <w:rPr>
          <w:rFonts w:asciiTheme="majorHAnsi" w:hAnsiTheme="majorHAnsi" w:cstheme="minorHAnsi"/>
          <w:b w:val="0"/>
          <w:szCs w:val="22"/>
        </w:rPr>
        <w:t xml:space="preserve"> Zayas LH,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Spitznagel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E, Legal status, emotional well-being and subjective health status of Latino immigrants. </w:t>
      </w:r>
      <w:r w:rsidRPr="00B81E7A">
        <w:rPr>
          <w:rFonts w:asciiTheme="majorHAnsi" w:hAnsiTheme="majorHAnsi" w:cstheme="minorHAnsi"/>
          <w:b w:val="0"/>
          <w:i/>
          <w:szCs w:val="22"/>
        </w:rPr>
        <w:t>J Natl Med Assoc</w:t>
      </w:r>
      <w:r w:rsidRPr="00B81E7A">
        <w:rPr>
          <w:rFonts w:asciiTheme="majorHAnsi" w:hAnsiTheme="majorHAnsi" w:cstheme="minorHAnsi"/>
          <w:b w:val="0"/>
          <w:szCs w:val="22"/>
        </w:rPr>
        <w:t xml:space="preserve"> 2007: 99: 1126-1132.</w:t>
      </w:r>
    </w:p>
    <w:p w14:paraId="6D04F546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b w:val="0"/>
          <w:szCs w:val="22"/>
        </w:rPr>
        <w:t xml:space="preserve">Sanders Thompson V, </w:t>
      </w:r>
      <w:r w:rsidRPr="00B81E7A">
        <w:rPr>
          <w:rFonts w:asciiTheme="majorHAnsi" w:hAnsiTheme="majorHAnsi" w:cstheme="minorHAnsi"/>
          <w:szCs w:val="22"/>
        </w:rPr>
        <w:t>Cavazos-Rehg PA</w:t>
      </w:r>
      <w:r w:rsidRPr="00B81E7A">
        <w:rPr>
          <w:rFonts w:asciiTheme="majorHAnsi" w:hAnsiTheme="majorHAnsi" w:cstheme="minorHAnsi"/>
          <w:b w:val="0"/>
          <w:szCs w:val="22"/>
        </w:rPr>
        <w:t xml:space="preserve">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Jupka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K, Caito N,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Gratzke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J, Tate K, Evidential preferences: Cultural appropriateness strategies in health communications. </w:t>
      </w:r>
      <w:r w:rsidRPr="00B81E7A">
        <w:rPr>
          <w:rFonts w:asciiTheme="majorHAnsi" w:hAnsiTheme="majorHAnsi" w:cstheme="minorHAnsi"/>
          <w:b w:val="0"/>
          <w:i/>
          <w:szCs w:val="22"/>
        </w:rPr>
        <w:t>Health Educ Res</w:t>
      </w:r>
      <w:r w:rsidRPr="00B81E7A">
        <w:rPr>
          <w:rFonts w:asciiTheme="majorHAnsi" w:hAnsiTheme="majorHAnsi" w:cstheme="minorHAnsi"/>
          <w:b w:val="0"/>
          <w:szCs w:val="22"/>
        </w:rPr>
        <w:t xml:space="preserve"> 2008: </w:t>
      </w:r>
      <w:r w:rsidRPr="00B81E7A">
        <w:rPr>
          <w:rFonts w:asciiTheme="majorHAnsi" w:hAnsiTheme="majorHAnsi" w:cstheme="minorHAnsi"/>
          <w:b w:val="0"/>
          <w:iCs/>
          <w:szCs w:val="22"/>
        </w:rPr>
        <w:t>23(3):</w:t>
      </w:r>
      <w:r w:rsidRPr="00B81E7A">
        <w:rPr>
          <w:rFonts w:asciiTheme="majorHAnsi" w:hAnsiTheme="majorHAnsi" w:cstheme="minorHAnsi"/>
          <w:b w:val="0"/>
          <w:i/>
          <w:iCs/>
          <w:szCs w:val="22"/>
        </w:rPr>
        <w:t xml:space="preserve"> </w:t>
      </w:r>
      <w:r w:rsidRPr="00B81E7A">
        <w:rPr>
          <w:rFonts w:asciiTheme="majorHAnsi" w:hAnsiTheme="majorHAnsi" w:cstheme="minorHAnsi"/>
          <w:b w:val="0"/>
          <w:szCs w:val="22"/>
        </w:rPr>
        <w:t>549-559.</w:t>
      </w:r>
    </w:p>
    <w:p w14:paraId="72425D49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b w:val="0"/>
          <w:szCs w:val="22"/>
        </w:rPr>
        <w:t xml:space="preserve">Sanders Thompson V, </w:t>
      </w:r>
      <w:r w:rsidRPr="00B81E7A">
        <w:rPr>
          <w:rFonts w:asciiTheme="majorHAnsi" w:hAnsiTheme="majorHAnsi" w:cstheme="minorHAnsi"/>
          <w:szCs w:val="22"/>
        </w:rPr>
        <w:t>Cavazos-Rehg PA</w:t>
      </w:r>
      <w:r w:rsidRPr="00B81E7A">
        <w:rPr>
          <w:rFonts w:asciiTheme="majorHAnsi" w:hAnsiTheme="majorHAnsi" w:cstheme="minorHAnsi"/>
          <w:b w:val="0"/>
          <w:szCs w:val="22"/>
        </w:rPr>
        <w:t xml:space="preserve">, Tate K,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Gaier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A, Cancer information seeking among African Americans. </w:t>
      </w:r>
      <w:r w:rsidRPr="00B81E7A">
        <w:rPr>
          <w:rFonts w:asciiTheme="majorHAnsi" w:hAnsiTheme="majorHAnsi" w:cstheme="minorHAnsi"/>
          <w:b w:val="0"/>
          <w:i/>
          <w:szCs w:val="22"/>
        </w:rPr>
        <w:t>J Cancer Educ</w:t>
      </w:r>
      <w:r w:rsidRPr="00B81E7A">
        <w:rPr>
          <w:rFonts w:asciiTheme="majorHAnsi" w:hAnsiTheme="majorHAnsi" w:cstheme="minorHAnsi"/>
          <w:b w:val="0"/>
          <w:iCs/>
          <w:szCs w:val="22"/>
        </w:rPr>
        <w:t xml:space="preserve"> 2008: 23(2): </w:t>
      </w:r>
      <w:r w:rsidRPr="00B81E7A">
        <w:rPr>
          <w:rFonts w:asciiTheme="majorHAnsi" w:hAnsiTheme="majorHAnsi" w:cstheme="minorHAnsi"/>
          <w:b w:val="0"/>
          <w:szCs w:val="22"/>
        </w:rPr>
        <w:t>92-101.</w:t>
      </w:r>
    </w:p>
    <w:p w14:paraId="7701B838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szCs w:val="22"/>
        </w:rPr>
        <w:t>Cavazos-Rehg, PA,</w:t>
      </w:r>
      <w:r w:rsidRPr="00B81E7A">
        <w:rPr>
          <w:rFonts w:asciiTheme="majorHAnsi" w:hAnsiTheme="majorHAnsi" w:cstheme="minorHAnsi"/>
          <w:b w:val="0"/>
          <w:szCs w:val="22"/>
        </w:rPr>
        <w:t xml:space="preserve"> Krauss, MJ,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Spitznagel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, E,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Schootman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, M, Bucholz, KK,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Peipert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, JF, Sanders-Thompson, V,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Cottler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, LB, Bierut, LJ, Age of sexual debut among U.S. adolescents. </w:t>
      </w:r>
      <w:r w:rsidRPr="00B81E7A">
        <w:rPr>
          <w:rFonts w:asciiTheme="majorHAnsi" w:hAnsiTheme="majorHAnsi" w:cstheme="minorHAnsi"/>
          <w:b w:val="0"/>
          <w:i/>
          <w:szCs w:val="22"/>
        </w:rPr>
        <w:t>Contraception</w:t>
      </w:r>
      <w:r w:rsidRPr="00B81E7A">
        <w:rPr>
          <w:rFonts w:asciiTheme="majorHAnsi" w:hAnsiTheme="majorHAnsi" w:cstheme="minorHAnsi"/>
          <w:b w:val="0"/>
          <w:szCs w:val="22"/>
        </w:rPr>
        <w:t xml:space="preserve"> 2009: 80(2): 158-162.</w:t>
      </w:r>
    </w:p>
    <w:p w14:paraId="1805428B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szCs w:val="22"/>
        </w:rPr>
        <w:t>Cavazos-Rehg, PA</w:t>
      </w:r>
      <w:r w:rsidRPr="00B81E7A">
        <w:rPr>
          <w:rFonts w:asciiTheme="majorHAnsi" w:hAnsiTheme="majorHAnsi" w:cstheme="minorHAnsi"/>
          <w:b w:val="0"/>
          <w:szCs w:val="22"/>
        </w:rPr>
        <w:t xml:space="preserve">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Spitznagel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, E,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Schootman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, M, Strickland, JR,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Afful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, SE,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Cottler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, LB, Bierut, LJ, Risky sexual behaviors and sexually transmitted diseases: A comparison study of cocaine-dependent individuals in treatment versus a community-matched sample. </w:t>
      </w:r>
      <w:r w:rsidRPr="00B81E7A">
        <w:rPr>
          <w:rFonts w:asciiTheme="majorHAnsi" w:hAnsiTheme="majorHAnsi" w:cstheme="minorHAnsi"/>
          <w:b w:val="0"/>
          <w:i/>
          <w:noProof/>
          <w:szCs w:val="22"/>
        </w:rPr>
        <w:t>AIDS Patient Care STDS</w:t>
      </w:r>
      <w:r w:rsidRPr="00B81E7A">
        <w:rPr>
          <w:rFonts w:asciiTheme="majorHAnsi" w:hAnsiTheme="majorHAnsi" w:cstheme="minorHAnsi"/>
          <w:b w:val="0"/>
          <w:szCs w:val="22"/>
        </w:rPr>
        <w:t xml:space="preserve"> 2009: 23(9): 727-734.</w:t>
      </w:r>
    </w:p>
    <w:p w14:paraId="1CD68E43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szCs w:val="22"/>
        </w:rPr>
        <w:lastRenderedPageBreak/>
        <w:t>Cavazos-Rehg PA,</w:t>
      </w:r>
      <w:r w:rsidRPr="00B81E7A">
        <w:rPr>
          <w:rFonts w:asciiTheme="majorHAnsi" w:hAnsiTheme="majorHAnsi" w:cstheme="minorHAnsi"/>
          <w:b w:val="0"/>
          <w:szCs w:val="22"/>
        </w:rPr>
        <w:t xml:space="preserve">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DeLucia-Waack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JL, </w:t>
      </w:r>
      <w:r w:rsidRPr="00B81E7A">
        <w:rPr>
          <w:rFonts w:asciiTheme="majorHAnsi" w:hAnsiTheme="majorHAnsi" w:cstheme="minorHAnsi"/>
          <w:b w:val="0"/>
          <w:szCs w:val="22"/>
          <w:shd w:val="clear" w:color="auto" w:fill="FFFFFF"/>
        </w:rPr>
        <w:t>Education, ethnic identity, and acculturation as predictors of self-esteem in Latino adolescents</w:t>
      </w:r>
      <w:r w:rsidRPr="00B81E7A">
        <w:rPr>
          <w:rFonts w:asciiTheme="majorHAnsi" w:hAnsiTheme="majorHAnsi" w:cstheme="minorHAnsi"/>
          <w:b w:val="0"/>
          <w:szCs w:val="22"/>
        </w:rPr>
        <w:t>. J Couns Dev 2009: 87: 47-54.</w:t>
      </w:r>
    </w:p>
    <w:p w14:paraId="6E1C69EB" w14:textId="77777777" w:rsidR="00BC6EEA" w:rsidRPr="00B81E7A" w:rsidRDefault="00BC6EEA" w:rsidP="00BC6EEA">
      <w:pPr>
        <w:pStyle w:val="body-paragraph4"/>
        <w:numPr>
          <w:ilvl w:val="0"/>
          <w:numId w:val="23"/>
        </w:numPr>
        <w:shd w:val="clear" w:color="auto" w:fill="FFFFFF"/>
        <w:spacing w:after="120"/>
        <w:rPr>
          <w:rFonts w:asciiTheme="majorHAnsi" w:hAnsiTheme="majorHAnsi" w:cstheme="minorHAnsi"/>
          <w:b w:val="0"/>
          <w:szCs w:val="22"/>
        </w:rPr>
      </w:pPr>
      <w:r w:rsidRPr="00B81E7A">
        <w:rPr>
          <w:rFonts w:asciiTheme="majorHAnsi" w:hAnsiTheme="majorHAnsi" w:cstheme="minorHAnsi"/>
          <w:szCs w:val="22"/>
        </w:rPr>
        <w:t>Cavazos-Rehg PA,</w:t>
      </w:r>
      <w:r w:rsidRPr="00B81E7A">
        <w:rPr>
          <w:rFonts w:asciiTheme="majorHAnsi" w:hAnsiTheme="majorHAnsi" w:cstheme="minorHAnsi"/>
          <w:b w:val="0"/>
          <w:szCs w:val="22"/>
        </w:rPr>
        <w:t xml:space="preserve">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Spitznagel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E, Bucholz KK, Nurnberger J,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Edenberg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HJ, Kramer J,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Kuperman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S, </w:t>
      </w:r>
      <w:proofErr w:type="spellStart"/>
      <w:r w:rsidRPr="00B81E7A">
        <w:rPr>
          <w:rFonts w:asciiTheme="majorHAnsi" w:hAnsiTheme="majorHAnsi" w:cstheme="minorHAnsi"/>
          <w:b w:val="0"/>
          <w:szCs w:val="22"/>
        </w:rPr>
        <w:t>Hesselbrock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V, Bierut LJ, Predictors of sexual debut at age 16 or younger. </w:t>
      </w:r>
      <w:r w:rsidRPr="00B81E7A">
        <w:rPr>
          <w:rFonts w:asciiTheme="majorHAnsi" w:hAnsiTheme="majorHAnsi" w:cstheme="minorHAnsi"/>
          <w:b w:val="0"/>
          <w:i/>
          <w:szCs w:val="22"/>
        </w:rPr>
        <w:t xml:space="preserve">Arch Sex </w:t>
      </w:r>
      <w:proofErr w:type="spellStart"/>
      <w:r w:rsidRPr="00B81E7A">
        <w:rPr>
          <w:rFonts w:asciiTheme="majorHAnsi" w:hAnsiTheme="majorHAnsi" w:cstheme="minorHAnsi"/>
          <w:b w:val="0"/>
          <w:i/>
          <w:szCs w:val="22"/>
        </w:rPr>
        <w:t>Behav</w:t>
      </w:r>
      <w:proofErr w:type="spellEnd"/>
      <w:r w:rsidRPr="00B81E7A">
        <w:rPr>
          <w:rFonts w:asciiTheme="majorHAnsi" w:hAnsiTheme="majorHAnsi" w:cstheme="minorHAnsi"/>
          <w:b w:val="0"/>
          <w:szCs w:val="22"/>
        </w:rPr>
        <w:t xml:space="preserve"> 2010: 39(3): 664-673.</w:t>
      </w:r>
    </w:p>
    <w:p w14:paraId="53184472" w14:textId="77777777" w:rsidR="00BC6EEA" w:rsidRPr="00B81E7A" w:rsidRDefault="00BC6EEA" w:rsidP="00BC6EEA">
      <w:pPr>
        <w:pStyle w:val="PlainText"/>
        <w:numPr>
          <w:ilvl w:val="0"/>
          <w:numId w:val="23"/>
        </w:numPr>
        <w:spacing w:after="120"/>
        <w:rPr>
          <w:rStyle w:val="journalname"/>
          <w:rFonts w:asciiTheme="majorHAnsi" w:hAnsiTheme="majorHAnsi" w:cstheme="minorHAnsi"/>
          <w:b w:val="0"/>
          <w:sz w:val="22"/>
          <w:szCs w:val="22"/>
        </w:rPr>
      </w:pPr>
      <w:r w:rsidRPr="00B81E7A">
        <w:rPr>
          <w:rFonts w:asciiTheme="majorHAnsi" w:hAnsiTheme="majorHAnsi" w:cstheme="minorHAnsi"/>
          <w:sz w:val="22"/>
          <w:szCs w:val="22"/>
        </w:rPr>
        <w:t>Cavazos-Rehg, PA,</w:t>
      </w:r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 Krauss, MJ, 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Spitznagel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, E, 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Schootman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, M, Bucholz, KK, 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Cottler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, LB, Bierut, LJ, Understanding </w:t>
      </w:r>
      <w:r w:rsidRPr="00B81E7A">
        <w:rPr>
          <w:rFonts w:asciiTheme="majorHAnsi" w:hAnsiTheme="majorHAnsi" w:cstheme="minorHAnsi"/>
          <w:b w:val="0"/>
          <w:sz w:val="22"/>
          <w:szCs w:val="22"/>
          <w:lang w:val="en-US"/>
        </w:rPr>
        <w:t>a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dolescent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B81E7A">
        <w:rPr>
          <w:rFonts w:asciiTheme="majorHAnsi" w:hAnsiTheme="majorHAnsi" w:cstheme="minorHAnsi"/>
          <w:b w:val="0"/>
          <w:sz w:val="22"/>
          <w:szCs w:val="22"/>
          <w:lang w:val="en-US"/>
        </w:rPr>
        <w:t>p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arenthood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 from a </w:t>
      </w:r>
      <w:r w:rsidRPr="00B81E7A">
        <w:rPr>
          <w:rFonts w:asciiTheme="majorHAnsi" w:hAnsiTheme="majorHAnsi" w:cstheme="minorHAnsi"/>
          <w:b w:val="0"/>
          <w:sz w:val="22"/>
          <w:szCs w:val="22"/>
          <w:lang w:val="en-US"/>
        </w:rPr>
        <w:t>m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ultisystemic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B81E7A">
        <w:rPr>
          <w:rFonts w:asciiTheme="majorHAnsi" w:hAnsiTheme="majorHAnsi" w:cstheme="minorHAnsi"/>
          <w:b w:val="0"/>
          <w:sz w:val="22"/>
          <w:szCs w:val="22"/>
          <w:lang w:val="en-US"/>
        </w:rPr>
        <w:t>p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erspective</w:t>
      </w:r>
      <w:proofErr w:type="spellEnd"/>
      <w:r w:rsidRPr="00B81E7A">
        <w:rPr>
          <w:rFonts w:asciiTheme="majorHAnsi" w:hAnsiTheme="majorHAnsi" w:cstheme="minorHAnsi"/>
          <w:b w:val="0"/>
          <w:i/>
          <w:sz w:val="22"/>
          <w:szCs w:val="22"/>
        </w:rPr>
        <w:t xml:space="preserve">. </w:t>
      </w:r>
      <w:r w:rsidRPr="00B81E7A">
        <w:rPr>
          <w:rFonts w:asciiTheme="majorHAnsi" w:hAnsiTheme="majorHAnsi" w:cstheme="minorHAnsi"/>
          <w:b w:val="0"/>
          <w:i/>
          <w:noProof/>
          <w:sz w:val="22"/>
          <w:szCs w:val="22"/>
        </w:rPr>
        <w:t>J Adolesc Health</w:t>
      </w:r>
      <w:r w:rsidRPr="00B81E7A">
        <w:rPr>
          <w:rFonts w:asciiTheme="majorHAnsi" w:hAnsiTheme="majorHAnsi" w:cstheme="minorHAnsi"/>
          <w:b w:val="0"/>
          <w:noProof/>
          <w:sz w:val="22"/>
          <w:szCs w:val="22"/>
        </w:rPr>
        <w:t xml:space="preserve"> </w:t>
      </w:r>
      <w:r w:rsidRPr="00B81E7A">
        <w:rPr>
          <w:rStyle w:val="journalname"/>
          <w:rFonts w:asciiTheme="majorHAnsi" w:hAnsiTheme="majorHAnsi" w:cstheme="minorHAnsi"/>
          <w:b w:val="0"/>
          <w:sz w:val="22"/>
          <w:szCs w:val="22"/>
        </w:rPr>
        <w:t>2010: 46</w:t>
      </w:r>
      <w:r w:rsidRPr="00B81E7A">
        <w:rPr>
          <w:rStyle w:val="journalname"/>
          <w:rFonts w:asciiTheme="majorHAnsi" w:hAnsiTheme="majorHAnsi" w:cstheme="minorHAnsi"/>
          <w:b w:val="0"/>
          <w:sz w:val="22"/>
          <w:szCs w:val="22"/>
          <w:lang w:val="en-US"/>
        </w:rPr>
        <w:t>(6)</w:t>
      </w:r>
      <w:r w:rsidRPr="00B81E7A">
        <w:rPr>
          <w:rStyle w:val="journalname"/>
          <w:rFonts w:asciiTheme="majorHAnsi" w:hAnsiTheme="majorHAnsi" w:cstheme="minorHAnsi"/>
          <w:b w:val="0"/>
          <w:sz w:val="22"/>
          <w:szCs w:val="22"/>
        </w:rPr>
        <w:t>: 525-531</w:t>
      </w:r>
      <w:r w:rsidRPr="00B81E7A">
        <w:rPr>
          <w:rStyle w:val="journalname"/>
          <w:rFonts w:asciiTheme="majorHAnsi" w:hAnsiTheme="majorHAnsi" w:cstheme="minorHAnsi"/>
          <w:b w:val="0"/>
          <w:sz w:val="22"/>
          <w:szCs w:val="22"/>
          <w:lang w:val="en-US"/>
        </w:rPr>
        <w:t>.</w:t>
      </w:r>
    </w:p>
    <w:p w14:paraId="6506AECA" w14:textId="77777777" w:rsidR="00BC6EEA" w:rsidRPr="00B81E7A" w:rsidRDefault="00BC6EEA" w:rsidP="00BC6EEA">
      <w:pPr>
        <w:pStyle w:val="PlainText"/>
        <w:numPr>
          <w:ilvl w:val="0"/>
          <w:numId w:val="23"/>
        </w:numPr>
        <w:spacing w:after="120"/>
        <w:rPr>
          <w:rFonts w:asciiTheme="majorHAnsi" w:hAnsiTheme="majorHAnsi" w:cstheme="minorHAnsi"/>
          <w:b w:val="0"/>
          <w:sz w:val="22"/>
          <w:szCs w:val="22"/>
        </w:rPr>
      </w:pPr>
      <w:r w:rsidRPr="00B81E7A">
        <w:rPr>
          <w:rFonts w:asciiTheme="majorHAnsi" w:hAnsiTheme="majorHAnsi" w:cstheme="minorHAnsi"/>
          <w:sz w:val="22"/>
          <w:szCs w:val="22"/>
        </w:rPr>
        <w:t xml:space="preserve">Cavazos-Rehg PA, </w:t>
      </w:r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Krauss MJ, 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Spitznagel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 EL, 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Schootman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 M, </w:t>
      </w:r>
      <w:proofErr w:type="spellStart"/>
      <w:r w:rsidRPr="00B81E7A">
        <w:rPr>
          <w:rFonts w:asciiTheme="majorHAnsi" w:hAnsiTheme="majorHAnsi" w:cstheme="minorHAnsi"/>
          <w:b w:val="0"/>
          <w:sz w:val="22"/>
          <w:szCs w:val="22"/>
        </w:rPr>
        <w:t>Cottler</w:t>
      </w:r>
      <w:proofErr w:type="spellEnd"/>
      <w:r w:rsidRPr="00B81E7A">
        <w:rPr>
          <w:rFonts w:asciiTheme="majorHAnsi" w:hAnsiTheme="majorHAnsi" w:cstheme="minorHAnsi"/>
          <w:b w:val="0"/>
          <w:sz w:val="22"/>
          <w:szCs w:val="22"/>
        </w:rPr>
        <w:t xml:space="preserve"> LB, Bierut LJ,  Associations between multiple pregnancies and health risk behaviors among U.S. adolescents.  </w:t>
      </w:r>
      <w:r w:rsidRPr="00B81E7A">
        <w:rPr>
          <w:rFonts w:asciiTheme="majorHAnsi" w:hAnsiTheme="majorHAnsi" w:cstheme="minorHAnsi"/>
          <w:b w:val="0"/>
          <w:i/>
          <w:noProof/>
          <w:sz w:val="22"/>
          <w:szCs w:val="22"/>
        </w:rPr>
        <w:t>J Adolesc Health</w:t>
      </w:r>
      <w:r w:rsidRPr="00B81E7A">
        <w:rPr>
          <w:rFonts w:asciiTheme="majorHAnsi" w:hAnsiTheme="majorHAnsi" w:cstheme="minorHAnsi"/>
          <w:b w:val="0"/>
          <w:noProof/>
          <w:sz w:val="22"/>
          <w:szCs w:val="22"/>
        </w:rPr>
        <w:t xml:space="preserve"> </w:t>
      </w:r>
      <w:r w:rsidRPr="00B81E7A">
        <w:rPr>
          <w:rFonts w:asciiTheme="majorHAnsi" w:hAnsiTheme="majorHAnsi" w:cstheme="minorHAnsi"/>
          <w:b w:val="0"/>
          <w:sz w:val="22"/>
          <w:szCs w:val="22"/>
        </w:rPr>
        <w:t>2010: 47</w:t>
      </w:r>
      <w:r w:rsidRPr="00B81E7A">
        <w:rPr>
          <w:rFonts w:asciiTheme="majorHAnsi" w:hAnsiTheme="majorHAnsi" w:cstheme="minorHAnsi"/>
          <w:b w:val="0"/>
          <w:sz w:val="22"/>
          <w:szCs w:val="22"/>
          <w:lang w:val="en-US"/>
        </w:rPr>
        <w:t>(6)</w:t>
      </w:r>
      <w:r w:rsidRPr="00B81E7A">
        <w:rPr>
          <w:rFonts w:asciiTheme="majorHAnsi" w:hAnsiTheme="majorHAnsi" w:cstheme="minorHAnsi"/>
          <w:b w:val="0"/>
          <w:sz w:val="22"/>
          <w:szCs w:val="22"/>
        </w:rPr>
        <w:t>: 600-603</w:t>
      </w:r>
      <w:r w:rsidRPr="00B81E7A">
        <w:rPr>
          <w:rFonts w:asciiTheme="majorHAnsi" w:hAnsiTheme="majorHAnsi" w:cstheme="minorHAnsi"/>
          <w:b w:val="0"/>
          <w:sz w:val="22"/>
          <w:szCs w:val="22"/>
          <w:lang w:val="en-US"/>
        </w:rPr>
        <w:t>.</w:t>
      </w:r>
    </w:p>
    <w:p w14:paraId="4C6C725E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</w:rPr>
        <w:t xml:space="preserve">, 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</w:t>
      </w:r>
      <w:proofErr w:type="spellStart"/>
      <w:r w:rsidRPr="00B81E7A">
        <w:rPr>
          <w:rFonts w:asciiTheme="majorHAnsi" w:hAnsiTheme="majorHAnsi" w:cstheme="minorHAnsi"/>
        </w:rPr>
        <w:t>Schootman</w:t>
      </w:r>
      <w:proofErr w:type="spellEnd"/>
      <w:r w:rsidRPr="00B81E7A">
        <w:rPr>
          <w:rFonts w:asciiTheme="majorHAnsi" w:hAnsiTheme="majorHAnsi" w:cstheme="minorHAnsi"/>
        </w:rPr>
        <w:t xml:space="preserve"> M, </w:t>
      </w:r>
      <w:proofErr w:type="spellStart"/>
      <w:r w:rsidRPr="00B81E7A">
        <w:rPr>
          <w:rFonts w:asciiTheme="majorHAnsi" w:hAnsiTheme="majorHAnsi" w:cstheme="minorHAnsi"/>
        </w:rPr>
        <w:t>Peipert</w:t>
      </w:r>
      <w:proofErr w:type="spellEnd"/>
      <w:r w:rsidRPr="00B81E7A">
        <w:rPr>
          <w:rFonts w:asciiTheme="majorHAnsi" w:hAnsiTheme="majorHAnsi" w:cstheme="minorHAnsi"/>
        </w:rPr>
        <w:t xml:space="preserve"> JF, </w:t>
      </w:r>
      <w:proofErr w:type="spellStart"/>
      <w:r w:rsidRPr="00B81E7A">
        <w:rPr>
          <w:rFonts w:asciiTheme="majorHAnsi" w:hAnsiTheme="majorHAnsi" w:cstheme="minorHAnsi"/>
        </w:rPr>
        <w:t>Cottler</w:t>
      </w:r>
      <w:proofErr w:type="spellEnd"/>
      <w:r w:rsidRPr="00B81E7A">
        <w:rPr>
          <w:rFonts w:asciiTheme="majorHAnsi" w:hAnsiTheme="majorHAnsi" w:cstheme="minorHAnsi"/>
        </w:rPr>
        <w:t xml:space="preserve"> LB, Bierut LJ, Type of contraception method used at last intercourse and associations with health risk behaviors among US adolescents. Contraception 2010: 82(6): 549-555.</w:t>
      </w:r>
    </w:p>
    <w:p w14:paraId="776C6B11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</w:t>
      </w:r>
      <w:proofErr w:type="spellStart"/>
      <w:r w:rsidRPr="00B81E7A">
        <w:rPr>
          <w:rFonts w:asciiTheme="majorHAnsi" w:hAnsiTheme="majorHAnsi" w:cstheme="minorHAnsi"/>
        </w:rPr>
        <w:t>Schootman</w:t>
      </w:r>
      <w:proofErr w:type="spellEnd"/>
      <w:r w:rsidRPr="00B81E7A">
        <w:rPr>
          <w:rFonts w:asciiTheme="majorHAnsi" w:hAnsiTheme="majorHAnsi" w:cstheme="minorHAnsi"/>
        </w:rPr>
        <w:t xml:space="preserve"> M, </w:t>
      </w:r>
      <w:proofErr w:type="spellStart"/>
      <w:r w:rsidRPr="00B81E7A">
        <w:rPr>
          <w:rFonts w:asciiTheme="majorHAnsi" w:hAnsiTheme="majorHAnsi" w:cstheme="minorHAnsi"/>
        </w:rPr>
        <w:t>Cottler</w:t>
      </w:r>
      <w:proofErr w:type="spellEnd"/>
      <w:r w:rsidRPr="00B81E7A">
        <w:rPr>
          <w:rFonts w:asciiTheme="majorHAnsi" w:hAnsiTheme="majorHAnsi" w:cstheme="minorHAnsi"/>
        </w:rPr>
        <w:t xml:space="preserve"> LB, Bierut LJ, Number of sexual partners and associations with initiation and intensity of substance use.  </w:t>
      </w:r>
      <w:r w:rsidRPr="00B81E7A">
        <w:rPr>
          <w:rFonts w:asciiTheme="majorHAnsi" w:hAnsiTheme="majorHAnsi" w:cstheme="minorHAnsi"/>
          <w:i/>
        </w:rPr>
        <w:t xml:space="preserve">AIDS </w:t>
      </w:r>
      <w:proofErr w:type="spellStart"/>
      <w:r w:rsidRPr="00B81E7A">
        <w:rPr>
          <w:rFonts w:asciiTheme="majorHAnsi" w:hAnsiTheme="majorHAnsi" w:cstheme="minorHAnsi"/>
          <w:i/>
        </w:rPr>
        <w:t>Behav</w:t>
      </w:r>
      <w:proofErr w:type="spellEnd"/>
      <w:r w:rsidRPr="00B81E7A">
        <w:rPr>
          <w:rFonts w:asciiTheme="majorHAnsi" w:hAnsiTheme="majorHAnsi" w:cstheme="minorHAnsi"/>
        </w:rPr>
        <w:t xml:space="preserve"> 2011: 15(4): 869-874.</w:t>
      </w:r>
    </w:p>
    <w:p w14:paraId="15547319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 xml:space="preserve">Cavazos-Rehg PA, </w:t>
      </w:r>
      <w:r w:rsidRPr="00B81E7A">
        <w:rPr>
          <w:rFonts w:asciiTheme="majorHAnsi" w:hAnsiTheme="majorHAnsi" w:cstheme="minorHAnsi"/>
        </w:rPr>
        <w:t xml:space="preserve">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</w:t>
      </w:r>
      <w:proofErr w:type="spellStart"/>
      <w:r w:rsidRPr="00B81E7A">
        <w:rPr>
          <w:rFonts w:asciiTheme="majorHAnsi" w:hAnsiTheme="majorHAnsi" w:cstheme="minorHAnsi"/>
        </w:rPr>
        <w:t>Schootman</w:t>
      </w:r>
      <w:proofErr w:type="spellEnd"/>
      <w:r w:rsidRPr="00B81E7A">
        <w:rPr>
          <w:rFonts w:asciiTheme="majorHAnsi" w:hAnsiTheme="majorHAnsi" w:cstheme="minorHAnsi"/>
        </w:rPr>
        <w:t xml:space="preserve"> M, </w:t>
      </w:r>
      <w:proofErr w:type="spellStart"/>
      <w:r w:rsidRPr="00B81E7A">
        <w:rPr>
          <w:rFonts w:asciiTheme="majorHAnsi" w:hAnsiTheme="majorHAnsi" w:cstheme="minorHAnsi"/>
        </w:rPr>
        <w:t>Cottler</w:t>
      </w:r>
      <w:proofErr w:type="spellEnd"/>
      <w:r w:rsidRPr="00B81E7A">
        <w:rPr>
          <w:rFonts w:asciiTheme="majorHAnsi" w:hAnsiTheme="majorHAnsi" w:cstheme="minorHAnsi"/>
        </w:rPr>
        <w:t xml:space="preserve"> LB, Bierut LJ, Substance use and the risk for sexual intercourse with and without a history of teenage pregnancy among adolescent females.  </w:t>
      </w:r>
      <w:r w:rsidRPr="00B81E7A">
        <w:rPr>
          <w:rFonts w:asciiTheme="majorHAnsi" w:hAnsiTheme="majorHAnsi" w:cstheme="minorHAnsi"/>
          <w:i/>
          <w:noProof/>
        </w:rPr>
        <w:t>J Stud Alcohol Drugs</w:t>
      </w:r>
      <w:r w:rsidRPr="00B81E7A">
        <w:rPr>
          <w:rFonts w:asciiTheme="majorHAnsi" w:hAnsiTheme="majorHAnsi" w:cstheme="minorHAnsi"/>
        </w:rPr>
        <w:t xml:space="preserve"> 2011: 72(2): 194-198.</w:t>
      </w:r>
    </w:p>
    <w:p w14:paraId="63D04CBD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  <w:bCs/>
        </w:rPr>
        <w:t>Cavazos-Rehg PA,</w:t>
      </w:r>
      <w:r w:rsidRPr="00B81E7A">
        <w:rPr>
          <w:rFonts w:asciiTheme="majorHAnsi" w:hAnsiTheme="majorHAnsi" w:cstheme="minorHAnsi"/>
          <w:bCs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  <w:bCs/>
        </w:rPr>
        <w:t>Spitznagel</w:t>
      </w:r>
      <w:proofErr w:type="spellEnd"/>
      <w:r w:rsidRPr="00B81E7A">
        <w:rPr>
          <w:rFonts w:asciiTheme="majorHAnsi" w:hAnsiTheme="majorHAnsi" w:cstheme="minorHAnsi"/>
          <w:bCs/>
        </w:rPr>
        <w:t xml:space="preserve"> EL, Iguchi M, </w:t>
      </w:r>
      <w:proofErr w:type="spellStart"/>
      <w:r w:rsidRPr="00B81E7A">
        <w:rPr>
          <w:rFonts w:asciiTheme="majorHAnsi" w:hAnsiTheme="majorHAnsi" w:cstheme="minorHAnsi"/>
          <w:bCs/>
        </w:rPr>
        <w:t>Schootman</w:t>
      </w:r>
      <w:proofErr w:type="spellEnd"/>
      <w:r w:rsidRPr="00B81E7A">
        <w:rPr>
          <w:rFonts w:asciiTheme="majorHAnsi" w:hAnsiTheme="majorHAnsi" w:cstheme="minorHAnsi"/>
          <w:bCs/>
        </w:rPr>
        <w:t xml:space="preserve"> M, </w:t>
      </w:r>
      <w:proofErr w:type="spellStart"/>
      <w:r w:rsidRPr="00B81E7A">
        <w:rPr>
          <w:rFonts w:asciiTheme="majorHAnsi" w:hAnsiTheme="majorHAnsi" w:cstheme="minorHAnsi"/>
          <w:bCs/>
        </w:rPr>
        <w:t>Cottler</w:t>
      </w:r>
      <w:proofErr w:type="spellEnd"/>
      <w:r w:rsidRPr="00B81E7A">
        <w:rPr>
          <w:rFonts w:asciiTheme="majorHAnsi" w:hAnsiTheme="majorHAnsi" w:cstheme="minorHAnsi"/>
          <w:bCs/>
        </w:rPr>
        <w:t xml:space="preserve"> L, Grucza RA, Bierut LJ, Associations between sexuality education in schools and adolescent birthrates: A state-level longitudinal model. </w:t>
      </w:r>
      <w:r w:rsidRPr="00B81E7A">
        <w:rPr>
          <w:rFonts w:asciiTheme="majorHAnsi" w:hAnsiTheme="majorHAnsi" w:cstheme="minorHAnsi"/>
          <w:i/>
          <w:noProof/>
        </w:rPr>
        <w:t>Arch Pediatr Adolesc Med</w:t>
      </w:r>
      <w:r w:rsidRPr="00B81E7A">
        <w:rPr>
          <w:rFonts w:asciiTheme="majorHAnsi" w:hAnsiTheme="majorHAnsi" w:cstheme="minorHAnsi"/>
          <w:bCs/>
        </w:rPr>
        <w:t xml:space="preserve"> 2012: 166(2): 134-140.</w:t>
      </w:r>
    </w:p>
    <w:p w14:paraId="491CD383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</w:t>
      </w:r>
      <w:proofErr w:type="spellStart"/>
      <w:r w:rsidRPr="00B81E7A">
        <w:rPr>
          <w:rFonts w:asciiTheme="majorHAnsi" w:hAnsiTheme="majorHAnsi" w:cstheme="minorHAnsi"/>
        </w:rPr>
        <w:t>Schootman</w:t>
      </w:r>
      <w:proofErr w:type="spellEnd"/>
      <w:r w:rsidRPr="00B81E7A">
        <w:rPr>
          <w:rFonts w:asciiTheme="majorHAnsi" w:hAnsiTheme="majorHAnsi" w:cstheme="minorHAnsi"/>
        </w:rPr>
        <w:t xml:space="preserve"> M, </w:t>
      </w:r>
      <w:proofErr w:type="spellStart"/>
      <w:r w:rsidRPr="00B81E7A">
        <w:rPr>
          <w:rFonts w:asciiTheme="majorHAnsi" w:hAnsiTheme="majorHAnsi" w:cstheme="minorHAnsi"/>
        </w:rPr>
        <w:t>Cottler</w:t>
      </w:r>
      <w:proofErr w:type="spellEnd"/>
      <w:r w:rsidRPr="00B81E7A">
        <w:rPr>
          <w:rFonts w:asciiTheme="majorHAnsi" w:hAnsiTheme="majorHAnsi" w:cstheme="minorHAnsi"/>
        </w:rPr>
        <w:t xml:space="preserve"> LB, Bierut LJ, Pregnant by age 15 years and substance use initiation among US adolescent girls.  J </w:t>
      </w:r>
      <w:proofErr w:type="spellStart"/>
      <w:r w:rsidRPr="00B81E7A">
        <w:rPr>
          <w:rFonts w:asciiTheme="majorHAnsi" w:hAnsiTheme="majorHAnsi" w:cstheme="minorHAnsi"/>
        </w:rPr>
        <w:t>Adolesc</w:t>
      </w:r>
      <w:proofErr w:type="spellEnd"/>
      <w:r w:rsidRPr="00B81E7A">
        <w:rPr>
          <w:rFonts w:asciiTheme="majorHAnsi" w:hAnsiTheme="majorHAnsi" w:cstheme="minorHAnsi"/>
        </w:rPr>
        <w:t xml:space="preserve"> 2012: 35: 1393-1397.</w:t>
      </w:r>
    </w:p>
    <w:p w14:paraId="71EB3529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Cs/>
        </w:rPr>
        <w:t xml:space="preserve">Grucza RA, </w:t>
      </w:r>
      <w:proofErr w:type="spellStart"/>
      <w:r w:rsidRPr="00B81E7A">
        <w:rPr>
          <w:rFonts w:asciiTheme="majorHAnsi" w:hAnsiTheme="majorHAnsi" w:cstheme="minorHAnsi"/>
          <w:bCs/>
        </w:rPr>
        <w:t>Hipp</w:t>
      </w:r>
      <w:proofErr w:type="spellEnd"/>
      <w:r w:rsidRPr="00B81E7A">
        <w:rPr>
          <w:rFonts w:asciiTheme="majorHAnsi" w:hAnsiTheme="majorHAnsi" w:cstheme="minorHAnsi"/>
          <w:bCs/>
        </w:rPr>
        <w:t xml:space="preserve"> PR, Norberg KE, </w:t>
      </w:r>
      <w:proofErr w:type="spellStart"/>
      <w:r w:rsidRPr="00B81E7A">
        <w:rPr>
          <w:rFonts w:asciiTheme="majorHAnsi" w:hAnsiTheme="majorHAnsi" w:cstheme="minorHAnsi"/>
          <w:bCs/>
        </w:rPr>
        <w:t>Rundell</w:t>
      </w:r>
      <w:proofErr w:type="spellEnd"/>
      <w:r w:rsidRPr="00B81E7A">
        <w:rPr>
          <w:rFonts w:asciiTheme="majorHAnsi" w:hAnsiTheme="majorHAnsi" w:cstheme="minorHAnsi"/>
          <w:bCs/>
        </w:rPr>
        <w:t xml:space="preserve"> L, Evanoff A, </w:t>
      </w:r>
      <w:r w:rsidRPr="00B81E7A">
        <w:rPr>
          <w:rFonts w:asciiTheme="majorHAnsi" w:hAnsiTheme="majorHAnsi" w:cstheme="minorHAnsi"/>
          <w:b/>
          <w:bCs/>
        </w:rPr>
        <w:t>Cavazos-Rehg P,</w:t>
      </w:r>
      <w:r w:rsidRPr="00B81E7A">
        <w:rPr>
          <w:rFonts w:asciiTheme="majorHAnsi" w:hAnsiTheme="majorHAnsi" w:cstheme="minorHAnsi"/>
          <w:bCs/>
        </w:rPr>
        <w:t xml:space="preserve"> Bierut LJ, The legacy of minimum legal drinking age law changes: long-term effects on suicide and homicide deaths among women. </w:t>
      </w:r>
      <w:r w:rsidRPr="00B81E7A">
        <w:rPr>
          <w:rFonts w:asciiTheme="majorHAnsi" w:hAnsiTheme="majorHAnsi" w:cstheme="minorHAnsi"/>
          <w:i/>
        </w:rPr>
        <w:t>Alcohol Clin Exp Res</w:t>
      </w:r>
      <w:r w:rsidRPr="00B81E7A">
        <w:rPr>
          <w:rFonts w:asciiTheme="majorHAnsi" w:hAnsiTheme="majorHAnsi" w:cstheme="minorHAnsi"/>
        </w:rPr>
        <w:t xml:space="preserve"> </w:t>
      </w:r>
      <w:r w:rsidRPr="00B81E7A">
        <w:rPr>
          <w:rFonts w:asciiTheme="majorHAnsi" w:hAnsiTheme="majorHAnsi" w:cstheme="minorHAnsi"/>
          <w:bCs/>
        </w:rPr>
        <w:t>2012: 36(2): 377-384.</w:t>
      </w:r>
    </w:p>
    <w:p w14:paraId="6763474D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Cavazos-Rehg, PA,</w:t>
      </w:r>
      <w:r w:rsidRPr="00B81E7A">
        <w:rPr>
          <w:rFonts w:asciiTheme="majorHAnsi" w:hAnsiTheme="majorHAnsi" w:cstheme="minorHAnsi"/>
        </w:rPr>
        <w:t xml:space="preserve"> Krauss,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, E, </w:t>
      </w:r>
      <w:proofErr w:type="spellStart"/>
      <w:r w:rsidRPr="00B81E7A">
        <w:rPr>
          <w:rFonts w:asciiTheme="majorHAnsi" w:hAnsiTheme="majorHAnsi" w:cstheme="minorHAnsi"/>
        </w:rPr>
        <w:t>Chaloupka</w:t>
      </w:r>
      <w:proofErr w:type="spellEnd"/>
      <w:r w:rsidRPr="00B81E7A">
        <w:rPr>
          <w:rFonts w:asciiTheme="majorHAnsi" w:hAnsiTheme="majorHAnsi" w:cstheme="minorHAnsi"/>
        </w:rPr>
        <w:t xml:space="preserve">, F.J., </w:t>
      </w:r>
      <w:proofErr w:type="spellStart"/>
      <w:r w:rsidRPr="00B81E7A">
        <w:rPr>
          <w:rFonts w:asciiTheme="majorHAnsi" w:hAnsiTheme="majorHAnsi" w:cstheme="minorHAnsi"/>
        </w:rPr>
        <w:t>Schootman</w:t>
      </w:r>
      <w:proofErr w:type="spellEnd"/>
      <w:r w:rsidRPr="00B81E7A">
        <w:rPr>
          <w:rFonts w:asciiTheme="majorHAnsi" w:hAnsiTheme="majorHAnsi" w:cstheme="minorHAnsi"/>
        </w:rPr>
        <w:t xml:space="preserve">, M, Grucza, R., Bierut, LJ, Associations between selected state laws and teenagers’ drinking and driving behaviors. </w:t>
      </w:r>
      <w:r w:rsidRPr="00B81E7A">
        <w:rPr>
          <w:rFonts w:asciiTheme="majorHAnsi" w:hAnsiTheme="majorHAnsi" w:cstheme="minorHAnsi"/>
          <w:i/>
        </w:rPr>
        <w:t>Alcohol Clin Exp Res</w:t>
      </w:r>
      <w:r w:rsidRPr="00B81E7A">
        <w:rPr>
          <w:rFonts w:asciiTheme="majorHAnsi" w:hAnsiTheme="majorHAnsi" w:cstheme="minorHAnsi"/>
        </w:rPr>
        <w:t xml:space="preserve"> 2012: 39(9): 1647-1652.</w:t>
      </w:r>
    </w:p>
    <w:p w14:paraId="66B333E8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</w:t>
      </w:r>
      <w:proofErr w:type="spellStart"/>
      <w:r w:rsidRPr="00B81E7A">
        <w:rPr>
          <w:rFonts w:asciiTheme="majorHAnsi" w:hAnsiTheme="majorHAnsi" w:cstheme="minorHAnsi"/>
        </w:rPr>
        <w:t>Schootman</w:t>
      </w:r>
      <w:proofErr w:type="spellEnd"/>
      <w:r w:rsidRPr="00B81E7A">
        <w:rPr>
          <w:rFonts w:asciiTheme="majorHAnsi" w:hAnsiTheme="majorHAnsi" w:cstheme="minorHAnsi"/>
        </w:rPr>
        <w:t xml:space="preserve"> M, </w:t>
      </w:r>
      <w:proofErr w:type="spellStart"/>
      <w:r w:rsidRPr="00B81E7A">
        <w:rPr>
          <w:rFonts w:asciiTheme="majorHAnsi" w:hAnsiTheme="majorHAnsi" w:cstheme="minorHAnsi"/>
        </w:rPr>
        <w:t>Cottler</w:t>
      </w:r>
      <w:proofErr w:type="spellEnd"/>
      <w:r w:rsidRPr="00B81E7A">
        <w:rPr>
          <w:rFonts w:asciiTheme="majorHAnsi" w:hAnsiTheme="majorHAnsi" w:cstheme="minorHAnsi"/>
        </w:rPr>
        <w:t xml:space="preserve"> LB, Bierut LJ, Characteristics of sexually active teenage girls who would be pleased with becoming pregnant. </w:t>
      </w:r>
      <w:r w:rsidRPr="00B81E7A">
        <w:rPr>
          <w:rFonts w:asciiTheme="majorHAnsi" w:hAnsiTheme="majorHAnsi" w:cstheme="minorHAnsi"/>
          <w:i/>
          <w:noProof/>
        </w:rPr>
        <w:t>Matern Child Health J</w:t>
      </w:r>
      <w:r w:rsidRPr="00B81E7A">
        <w:rPr>
          <w:rFonts w:asciiTheme="majorHAnsi" w:hAnsiTheme="majorHAnsi" w:cstheme="minorHAnsi"/>
        </w:rPr>
        <w:t xml:space="preserve"> 2013: 17: 470-476.</w:t>
      </w:r>
    </w:p>
    <w:p w14:paraId="03DB2A72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noProof/>
        </w:rPr>
        <w:t xml:space="preserve">Grucza R, Plunk </w:t>
      </w:r>
      <w:r w:rsidRPr="00B81E7A">
        <w:rPr>
          <w:rFonts w:asciiTheme="majorHAnsi" w:hAnsiTheme="majorHAnsi" w:cstheme="minorHAnsi"/>
        </w:rPr>
        <w:t xml:space="preserve">AD, </w:t>
      </w:r>
      <w:proofErr w:type="spellStart"/>
      <w:r w:rsidRPr="00B81E7A">
        <w:rPr>
          <w:rFonts w:asciiTheme="majorHAnsi" w:hAnsiTheme="majorHAnsi" w:cstheme="minorHAnsi"/>
        </w:rPr>
        <w:t>Hipp</w:t>
      </w:r>
      <w:proofErr w:type="spellEnd"/>
      <w:r w:rsidRPr="00B81E7A">
        <w:rPr>
          <w:rFonts w:asciiTheme="majorHAnsi" w:hAnsiTheme="majorHAnsi" w:cstheme="minorHAnsi"/>
        </w:rPr>
        <w:t xml:space="preserve"> PR, </w:t>
      </w: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Krauss MJ, Brownson RC, Bierut LJ, </w:t>
      </w:r>
      <w:r w:rsidRPr="00B81E7A">
        <w:rPr>
          <w:rFonts w:asciiTheme="majorHAnsi" w:hAnsiTheme="majorHAnsi" w:cstheme="minorHAnsi"/>
          <w:noProof/>
        </w:rPr>
        <w:t xml:space="preserve">Long-term effects of laws governing youth access to tobacco. </w:t>
      </w:r>
      <w:r w:rsidRPr="00B81E7A">
        <w:rPr>
          <w:rFonts w:asciiTheme="majorHAnsi" w:hAnsiTheme="majorHAnsi" w:cstheme="minorHAnsi"/>
          <w:i/>
          <w:noProof/>
        </w:rPr>
        <w:t>Am J Public Health</w:t>
      </w:r>
      <w:r w:rsidRPr="00B81E7A">
        <w:rPr>
          <w:rFonts w:asciiTheme="majorHAnsi" w:hAnsiTheme="majorHAnsi" w:cstheme="minorHAnsi"/>
          <w:noProof/>
        </w:rPr>
        <w:t xml:space="preserve"> 2013:103: 1493-1499.</w:t>
      </w:r>
    </w:p>
    <w:p w14:paraId="09F7FEC1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Plunk AD, </w:t>
      </w:r>
      <w:r w:rsidRPr="00B81E7A">
        <w:rPr>
          <w:rFonts w:asciiTheme="majorHAnsi" w:hAnsiTheme="majorHAnsi" w:cstheme="minorHAnsi"/>
          <w:b/>
          <w:bCs/>
        </w:rPr>
        <w:t>Cavazos-Rehg P</w:t>
      </w:r>
      <w:r w:rsidRPr="00B81E7A">
        <w:rPr>
          <w:rFonts w:asciiTheme="majorHAnsi" w:hAnsiTheme="majorHAnsi" w:cstheme="minorHAnsi"/>
          <w:b/>
        </w:rPr>
        <w:t>,</w:t>
      </w:r>
      <w:r w:rsidRPr="00B81E7A">
        <w:rPr>
          <w:rFonts w:asciiTheme="majorHAnsi" w:hAnsiTheme="majorHAnsi" w:cstheme="minorHAnsi"/>
        </w:rPr>
        <w:t xml:space="preserve"> Bierut LJ, Grucza RA, The persistent effects of minimum legal drinking age laws on drinking patterns later in life. </w:t>
      </w:r>
      <w:r w:rsidRPr="00B81E7A">
        <w:rPr>
          <w:rFonts w:asciiTheme="majorHAnsi" w:hAnsiTheme="majorHAnsi" w:cstheme="minorHAnsi"/>
          <w:i/>
        </w:rPr>
        <w:t>Alcohol Clin Exp Res</w:t>
      </w:r>
      <w:r w:rsidRPr="00B81E7A">
        <w:rPr>
          <w:rFonts w:asciiTheme="majorHAnsi" w:hAnsiTheme="majorHAnsi" w:cstheme="minorHAnsi"/>
          <w:iCs/>
        </w:rPr>
        <w:t xml:space="preserve"> 2013:</w:t>
      </w:r>
      <w:r w:rsidRPr="00B81E7A">
        <w:rPr>
          <w:rFonts w:asciiTheme="majorHAnsi" w:hAnsiTheme="majorHAnsi" w:cstheme="minorHAnsi"/>
          <w:i/>
          <w:iCs/>
        </w:rPr>
        <w:t xml:space="preserve"> </w:t>
      </w:r>
      <w:r w:rsidRPr="00B81E7A">
        <w:rPr>
          <w:rFonts w:asciiTheme="majorHAnsi" w:hAnsiTheme="majorHAnsi" w:cstheme="minorHAnsi"/>
        </w:rPr>
        <w:t>37: 463-469.</w:t>
      </w:r>
    </w:p>
    <w:p w14:paraId="09F4F374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  <w:bCs/>
        </w:rPr>
        <w:lastRenderedPageBreak/>
        <w:t>Cavazos-Rehg PA</w:t>
      </w:r>
      <w:r w:rsidRPr="00B81E7A">
        <w:rPr>
          <w:rFonts w:asciiTheme="majorHAnsi" w:hAnsiTheme="majorHAnsi" w:cstheme="minorHAnsi"/>
        </w:rPr>
        <w:t xml:space="preserve">, 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</w:t>
      </w:r>
      <w:proofErr w:type="spellStart"/>
      <w:r w:rsidRPr="00B81E7A">
        <w:rPr>
          <w:rFonts w:asciiTheme="majorHAnsi" w:hAnsiTheme="majorHAnsi" w:cstheme="minorHAnsi"/>
        </w:rPr>
        <w:t>Chaloupka</w:t>
      </w:r>
      <w:proofErr w:type="spellEnd"/>
      <w:r w:rsidRPr="00B81E7A">
        <w:rPr>
          <w:rFonts w:asciiTheme="majorHAnsi" w:hAnsiTheme="majorHAnsi" w:cstheme="minorHAnsi"/>
        </w:rPr>
        <w:t xml:space="preserve">, FJ, Luke DA, Waterman B, Grucza RA, Bierut LJ. Differential effects of cigarette price changes on adult smoking </w:t>
      </w:r>
      <w:proofErr w:type="spellStart"/>
      <w:r w:rsidRPr="00B81E7A">
        <w:rPr>
          <w:rFonts w:asciiTheme="majorHAnsi" w:hAnsiTheme="majorHAnsi" w:cstheme="minorHAnsi"/>
        </w:rPr>
        <w:t>behaviours</w:t>
      </w:r>
      <w:proofErr w:type="spellEnd"/>
      <w:r w:rsidRPr="00B81E7A">
        <w:rPr>
          <w:rFonts w:asciiTheme="majorHAnsi" w:hAnsiTheme="majorHAnsi" w:cstheme="minorHAnsi"/>
        </w:rPr>
        <w:t xml:space="preserve">. </w:t>
      </w:r>
      <w:r w:rsidRPr="00B81E7A">
        <w:rPr>
          <w:rFonts w:asciiTheme="majorHAnsi" w:hAnsiTheme="majorHAnsi" w:cstheme="minorHAnsi"/>
          <w:i/>
          <w:iCs/>
        </w:rPr>
        <w:t>Tob Control</w:t>
      </w:r>
      <w:r w:rsidRPr="00B81E7A">
        <w:rPr>
          <w:rFonts w:asciiTheme="majorHAnsi" w:hAnsiTheme="majorHAnsi" w:cstheme="minorHAnsi"/>
          <w:iCs/>
        </w:rPr>
        <w:t xml:space="preserve"> 2014</w:t>
      </w:r>
      <w:r w:rsidRPr="00B81E7A">
        <w:rPr>
          <w:rFonts w:asciiTheme="majorHAnsi" w:hAnsiTheme="majorHAnsi" w:cstheme="minorHAnsi"/>
        </w:rPr>
        <w:t>: 23: 113-118.</w:t>
      </w:r>
    </w:p>
    <w:p w14:paraId="152C6B9B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E, Grucza R, Bierut LJ, Hazards of new media: Youth’s exposure to tobacco ads/promotions</w:t>
      </w:r>
      <w:bookmarkStart w:id="11" w:name="_ENREF_18"/>
      <w:r w:rsidRPr="00B81E7A">
        <w:rPr>
          <w:rFonts w:asciiTheme="majorHAnsi" w:hAnsiTheme="majorHAnsi" w:cstheme="minorHAnsi"/>
        </w:rPr>
        <w:t xml:space="preserve">. </w:t>
      </w:r>
      <w:r w:rsidRPr="00B81E7A">
        <w:rPr>
          <w:rFonts w:asciiTheme="majorHAnsi" w:hAnsiTheme="majorHAnsi" w:cstheme="minorHAnsi"/>
          <w:i/>
          <w:noProof/>
        </w:rPr>
        <w:t>Nicotine Tob Res</w:t>
      </w:r>
      <w:r w:rsidRPr="00B81E7A">
        <w:rPr>
          <w:rFonts w:asciiTheme="majorHAnsi" w:hAnsiTheme="majorHAnsi" w:cstheme="minorHAnsi"/>
          <w:bCs/>
        </w:rPr>
        <w:t xml:space="preserve"> 2014</w:t>
      </w:r>
      <w:r w:rsidRPr="00B81E7A">
        <w:rPr>
          <w:rFonts w:asciiTheme="majorHAnsi" w:hAnsiTheme="majorHAnsi" w:cstheme="minorHAnsi"/>
        </w:rPr>
        <w:t>: 16: 437-444.</w:t>
      </w:r>
    </w:p>
    <w:bookmarkEnd w:id="11"/>
    <w:p w14:paraId="6428D134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  <w:b/>
          <w:bCs/>
        </w:rPr>
        <w:t>,</w:t>
      </w:r>
      <w:r w:rsidRPr="00B81E7A">
        <w:rPr>
          <w:rFonts w:asciiTheme="majorHAnsi" w:hAnsiTheme="majorHAnsi" w:cstheme="minorHAnsi"/>
          <w:bCs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  <w:bCs/>
        </w:rPr>
        <w:t>Spitznagel</w:t>
      </w:r>
      <w:proofErr w:type="spellEnd"/>
      <w:r w:rsidRPr="00B81E7A">
        <w:rPr>
          <w:rFonts w:asciiTheme="majorHAnsi" w:hAnsiTheme="majorHAnsi" w:cstheme="minorHAnsi"/>
          <w:bCs/>
        </w:rPr>
        <w:t xml:space="preserve"> E, Grucza R, Bierut LJ, </w:t>
      </w:r>
      <w:r w:rsidRPr="00B81E7A">
        <w:rPr>
          <w:rFonts w:asciiTheme="majorHAnsi" w:hAnsiTheme="majorHAnsi" w:cstheme="minorHAnsi"/>
        </w:rPr>
        <w:t xml:space="preserve">Youth tobacco use type and associations with substance use disorders. </w:t>
      </w:r>
      <w:r w:rsidRPr="00B81E7A">
        <w:rPr>
          <w:rFonts w:asciiTheme="majorHAnsi" w:hAnsiTheme="majorHAnsi" w:cstheme="minorHAnsi"/>
          <w:i/>
          <w:iCs/>
        </w:rPr>
        <w:t xml:space="preserve">Addiction </w:t>
      </w:r>
      <w:r w:rsidRPr="00B81E7A">
        <w:rPr>
          <w:rFonts w:asciiTheme="majorHAnsi" w:hAnsiTheme="majorHAnsi" w:cstheme="minorHAnsi"/>
          <w:iCs/>
        </w:rPr>
        <w:t>2014</w:t>
      </w:r>
      <w:r w:rsidRPr="00B81E7A">
        <w:rPr>
          <w:rFonts w:asciiTheme="majorHAnsi" w:hAnsiTheme="majorHAnsi" w:cstheme="minorHAnsi"/>
        </w:rPr>
        <w:t>: 109: 1371-1380.</w:t>
      </w:r>
    </w:p>
    <w:p w14:paraId="0CEEA511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noProof/>
        </w:rPr>
        <w:t xml:space="preserve">Plunk AD, Syed-Mohammed H, </w:t>
      </w: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  <w:b/>
          <w:noProof/>
        </w:rPr>
        <w:t>,</w:t>
      </w:r>
      <w:r w:rsidRPr="00B81E7A">
        <w:rPr>
          <w:rFonts w:asciiTheme="majorHAnsi" w:hAnsiTheme="majorHAnsi" w:cstheme="minorHAnsi"/>
          <w:noProof/>
        </w:rPr>
        <w:t xml:space="preserve"> Bierut LJ, Grucza RA, Alcohol consumption, heavy drinking, and mortality: Rethinking the j-shaped curve. </w:t>
      </w:r>
      <w:r w:rsidRPr="00B81E7A">
        <w:rPr>
          <w:rFonts w:asciiTheme="majorHAnsi" w:hAnsiTheme="majorHAnsi" w:cstheme="minorHAnsi"/>
          <w:i/>
        </w:rPr>
        <w:t>Alcohol Clin Exp Res</w:t>
      </w:r>
      <w:r w:rsidRPr="00B81E7A">
        <w:rPr>
          <w:rFonts w:asciiTheme="majorHAnsi" w:hAnsiTheme="majorHAnsi" w:cstheme="minorHAnsi"/>
          <w:i/>
          <w:noProof/>
        </w:rPr>
        <w:t xml:space="preserve"> </w:t>
      </w:r>
      <w:r w:rsidRPr="00B81E7A">
        <w:rPr>
          <w:rFonts w:asciiTheme="majorHAnsi" w:hAnsiTheme="majorHAnsi" w:cstheme="minorHAnsi"/>
          <w:noProof/>
        </w:rPr>
        <w:t>2014: 38: 471-478.</w:t>
      </w:r>
    </w:p>
    <w:p w14:paraId="3A3F233D" w14:textId="77777777" w:rsidR="00BC6EEA" w:rsidRPr="00B81E7A" w:rsidRDefault="00BC6EEA" w:rsidP="00BC6EEA">
      <w:pPr>
        <w:numPr>
          <w:ilvl w:val="0"/>
          <w:numId w:val="23"/>
        </w:numPr>
        <w:shd w:val="clear" w:color="auto" w:fill="FFFFFF"/>
        <w:spacing w:after="120" w:line="240" w:lineRule="auto"/>
        <w:outlineLvl w:val="3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  <w:b/>
          <w:bCs/>
        </w:rPr>
        <w:t>,</w:t>
      </w:r>
      <w:r w:rsidRPr="00B81E7A">
        <w:rPr>
          <w:rFonts w:asciiTheme="majorHAnsi" w:hAnsiTheme="majorHAnsi" w:cstheme="minorHAnsi"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E, </w:t>
      </w:r>
      <w:proofErr w:type="spellStart"/>
      <w:r w:rsidRPr="00B81E7A">
        <w:rPr>
          <w:rFonts w:asciiTheme="majorHAnsi" w:hAnsiTheme="majorHAnsi" w:cstheme="minorHAnsi"/>
        </w:rPr>
        <w:t>Chaloupka</w:t>
      </w:r>
      <w:proofErr w:type="spellEnd"/>
      <w:r w:rsidRPr="00B81E7A">
        <w:rPr>
          <w:rFonts w:asciiTheme="majorHAnsi" w:hAnsiTheme="majorHAnsi" w:cstheme="minorHAnsi"/>
        </w:rPr>
        <w:t xml:space="preserve"> FJ, Grucza R, Bierut LJ, Monitoring of non-cigarette tobacco use using Google Trends. </w:t>
      </w:r>
      <w:r w:rsidRPr="00B81E7A">
        <w:rPr>
          <w:rFonts w:asciiTheme="majorHAnsi" w:hAnsiTheme="majorHAnsi" w:cstheme="minorHAnsi"/>
          <w:bCs/>
          <w:i/>
        </w:rPr>
        <w:t>Tob Control:</w:t>
      </w:r>
      <w:r w:rsidRPr="00B81E7A">
        <w:rPr>
          <w:rFonts w:asciiTheme="majorHAnsi" w:hAnsiTheme="majorHAnsi" w:cstheme="minorHAnsi"/>
          <w:bCs/>
        </w:rPr>
        <w:t xml:space="preserve"> </w:t>
      </w:r>
      <w:r w:rsidRPr="00B81E7A">
        <w:rPr>
          <w:rFonts w:asciiTheme="majorHAnsi" w:hAnsiTheme="majorHAnsi" w:cstheme="minorHAnsi"/>
        </w:rPr>
        <w:t xml:space="preserve">2014: </w:t>
      </w:r>
      <w:r w:rsidRPr="00B81E7A">
        <w:rPr>
          <w:rFonts w:asciiTheme="majorHAnsi" w:hAnsiTheme="majorHAnsi" w:cstheme="minorHAnsi"/>
          <w:shd w:val="clear" w:color="auto" w:fill="FFFFFF"/>
        </w:rPr>
        <w:t>tobaccocontrol-2013.</w:t>
      </w:r>
    </w:p>
    <w:p w14:paraId="2337BF7E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  <w:b/>
          <w:bCs/>
        </w:rPr>
        <w:t>,</w:t>
      </w:r>
      <w:r w:rsidRPr="00B81E7A">
        <w:rPr>
          <w:rFonts w:asciiTheme="majorHAnsi" w:hAnsiTheme="majorHAnsi" w:cstheme="minorHAnsi"/>
          <w:bCs/>
        </w:rPr>
        <w:t xml:space="preserve"> Krauss MJ, Grucza R, Bierut LJ, </w:t>
      </w:r>
      <w:r w:rsidRPr="00B81E7A">
        <w:rPr>
          <w:rFonts w:asciiTheme="majorHAnsi" w:hAnsiTheme="majorHAnsi" w:cstheme="minorHAnsi"/>
        </w:rPr>
        <w:t>Characterizing the followers and Tweets of a marijuana-focused Twitter handle</w:t>
      </w:r>
      <w:r w:rsidRPr="00B81E7A">
        <w:rPr>
          <w:rFonts w:asciiTheme="majorHAnsi" w:hAnsiTheme="majorHAnsi" w:cstheme="minorHAnsi"/>
          <w:i/>
        </w:rPr>
        <w:t xml:space="preserve">. </w:t>
      </w:r>
      <w:r w:rsidRPr="00B81E7A">
        <w:rPr>
          <w:rFonts w:asciiTheme="majorHAnsi" w:hAnsiTheme="majorHAnsi" w:cstheme="minorHAnsi"/>
          <w:bCs/>
          <w:i/>
        </w:rPr>
        <w:t xml:space="preserve">J </w:t>
      </w:r>
      <w:r w:rsidRPr="00B81E7A">
        <w:rPr>
          <w:rFonts w:asciiTheme="majorHAnsi" w:hAnsiTheme="majorHAnsi" w:cstheme="minorHAnsi"/>
          <w:i/>
          <w:noProof/>
        </w:rPr>
        <w:t>Med Internet Res</w:t>
      </w:r>
      <w:r w:rsidRPr="00B81E7A">
        <w:rPr>
          <w:rFonts w:asciiTheme="majorHAnsi" w:hAnsiTheme="majorHAnsi" w:cstheme="minorHAnsi"/>
          <w:bCs/>
        </w:rPr>
        <w:t xml:space="preserve"> </w:t>
      </w:r>
      <w:r w:rsidRPr="00B81E7A">
        <w:rPr>
          <w:rFonts w:asciiTheme="majorHAnsi" w:hAnsiTheme="majorHAnsi" w:cstheme="minorHAnsi"/>
        </w:rPr>
        <w:t>2014: 16(6):e157.</w:t>
      </w:r>
    </w:p>
    <w:p w14:paraId="2CBA0091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</w:rPr>
        <w:t xml:space="preserve">Hartz S, </w:t>
      </w:r>
      <w:proofErr w:type="spellStart"/>
      <w:r w:rsidRPr="00B81E7A">
        <w:rPr>
          <w:rFonts w:asciiTheme="majorHAnsi" w:hAnsiTheme="majorHAnsi" w:cstheme="minorHAnsi"/>
        </w:rPr>
        <w:t>Pato</w:t>
      </w:r>
      <w:proofErr w:type="spellEnd"/>
      <w:r w:rsidRPr="00B81E7A">
        <w:rPr>
          <w:rFonts w:asciiTheme="majorHAnsi" w:hAnsiTheme="majorHAnsi" w:cstheme="minorHAnsi"/>
        </w:rPr>
        <w:t xml:space="preserve"> CN, Medeiros H, </w:t>
      </w: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Sobell JL, Genomic Psychiatry Cohort Consortium, Knowles JA, Bierut LJ, </w:t>
      </w:r>
      <w:proofErr w:type="spellStart"/>
      <w:r w:rsidRPr="00B81E7A">
        <w:rPr>
          <w:rFonts w:asciiTheme="majorHAnsi" w:hAnsiTheme="majorHAnsi" w:cstheme="minorHAnsi"/>
        </w:rPr>
        <w:t>Pato</w:t>
      </w:r>
      <w:proofErr w:type="spellEnd"/>
      <w:r w:rsidRPr="00B81E7A">
        <w:rPr>
          <w:rFonts w:asciiTheme="majorHAnsi" w:hAnsiTheme="majorHAnsi" w:cstheme="minorHAnsi"/>
        </w:rPr>
        <w:t xml:space="preserve"> MT, Comorbidity of severe psychotic disorders with measures of substance use. </w:t>
      </w:r>
      <w:r w:rsidRPr="00B81E7A">
        <w:rPr>
          <w:rFonts w:asciiTheme="majorHAnsi" w:hAnsiTheme="majorHAnsi" w:cstheme="minorHAnsi"/>
          <w:i/>
        </w:rPr>
        <w:t>JAMA Psychiatry</w:t>
      </w:r>
      <w:r w:rsidRPr="00B81E7A">
        <w:rPr>
          <w:rFonts w:asciiTheme="majorHAnsi" w:hAnsiTheme="majorHAnsi" w:cstheme="minorHAnsi"/>
        </w:rPr>
        <w:t xml:space="preserve"> 2014: 71: 248-254.</w:t>
      </w:r>
    </w:p>
    <w:p w14:paraId="76B49290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noProof/>
        </w:rPr>
        <w:t xml:space="preserve">Grucza RA, Plunk AD, Krauss MJ, </w:t>
      </w:r>
      <w:r w:rsidRPr="00B81E7A">
        <w:rPr>
          <w:rFonts w:asciiTheme="majorHAnsi" w:hAnsiTheme="majorHAnsi" w:cstheme="minorHAnsi"/>
          <w:b/>
          <w:noProof/>
        </w:rPr>
        <w:t>Cavazos-Rehg PA,</w:t>
      </w:r>
      <w:r w:rsidRPr="00B81E7A">
        <w:rPr>
          <w:rFonts w:asciiTheme="majorHAnsi" w:hAnsiTheme="majorHAnsi" w:cstheme="minorHAnsi"/>
          <w:noProof/>
        </w:rPr>
        <w:t xml:space="preserve"> Deak J, Gebhart K, Chaloupka F, Bierut L, Probing the smoking-suicide association: do smoking policy interventions affect suicide risk? </w:t>
      </w:r>
      <w:r w:rsidRPr="00B81E7A">
        <w:rPr>
          <w:rFonts w:asciiTheme="majorHAnsi" w:hAnsiTheme="majorHAnsi" w:cstheme="minorHAnsi"/>
          <w:i/>
          <w:noProof/>
        </w:rPr>
        <w:t xml:space="preserve">Nicotine Tob Res </w:t>
      </w:r>
      <w:r w:rsidRPr="00B81E7A">
        <w:rPr>
          <w:rFonts w:asciiTheme="majorHAnsi" w:hAnsiTheme="majorHAnsi" w:cstheme="minorHAnsi"/>
          <w:noProof/>
        </w:rPr>
        <w:t xml:space="preserve">2014: 16(11): </w:t>
      </w:r>
      <w:r w:rsidRPr="00B81E7A">
        <w:rPr>
          <w:rFonts w:asciiTheme="majorHAnsi" w:hAnsiTheme="majorHAnsi" w:cstheme="minorHAnsi"/>
          <w:shd w:val="clear" w:color="auto" w:fill="FFFFFF"/>
        </w:rPr>
        <w:t>1487-1494.</w:t>
      </w:r>
    </w:p>
    <w:p w14:paraId="0867A0FE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</w:rPr>
        <w:t xml:space="preserve">Krauss MJ, </w:t>
      </w: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Plunk AD, Bierut LJ, Grucza RA, Effects of state cigarette excise taxes and smoke-free air policies on state per capita alcohol consumption in the United States, 1980 to 2009. </w:t>
      </w:r>
      <w:r w:rsidRPr="00B81E7A">
        <w:rPr>
          <w:rFonts w:asciiTheme="majorHAnsi" w:hAnsiTheme="majorHAnsi" w:cstheme="minorHAnsi"/>
          <w:i/>
        </w:rPr>
        <w:t>Alcohol Clin Exp Res</w:t>
      </w:r>
      <w:r w:rsidRPr="00B81E7A">
        <w:rPr>
          <w:rFonts w:asciiTheme="majorHAnsi" w:hAnsiTheme="majorHAnsi" w:cstheme="minorHAnsi"/>
          <w:i/>
          <w:noProof/>
        </w:rPr>
        <w:t xml:space="preserve"> </w:t>
      </w:r>
      <w:r w:rsidRPr="00B81E7A">
        <w:rPr>
          <w:rFonts w:asciiTheme="majorHAnsi" w:hAnsiTheme="majorHAnsi" w:cstheme="minorHAnsi"/>
          <w:noProof/>
        </w:rPr>
        <w:t>2014</w:t>
      </w:r>
      <w:r w:rsidRPr="00B81E7A">
        <w:rPr>
          <w:rFonts w:asciiTheme="majorHAnsi" w:hAnsiTheme="majorHAnsi" w:cstheme="minorHAnsi"/>
          <w:bCs/>
        </w:rPr>
        <w:t xml:space="preserve">: </w:t>
      </w:r>
      <w:r w:rsidRPr="00B81E7A">
        <w:rPr>
          <w:rFonts w:asciiTheme="majorHAnsi" w:hAnsiTheme="majorHAnsi" w:cstheme="minorHAnsi"/>
          <w:i/>
          <w:iCs/>
          <w:shd w:val="clear" w:color="auto" w:fill="FFFFFF"/>
        </w:rPr>
        <w:t>38</w:t>
      </w:r>
      <w:r w:rsidRPr="00B81E7A">
        <w:rPr>
          <w:rFonts w:asciiTheme="majorHAnsi" w:hAnsiTheme="majorHAnsi" w:cstheme="minorHAnsi"/>
          <w:shd w:val="clear" w:color="auto" w:fill="FFFFFF"/>
        </w:rPr>
        <w:t>(10): 2630-2638.</w:t>
      </w:r>
    </w:p>
    <w:p w14:paraId="0A97DB5C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Breslau N, </w:t>
      </w:r>
      <w:proofErr w:type="spellStart"/>
      <w:r w:rsidRPr="00B81E7A">
        <w:rPr>
          <w:rFonts w:asciiTheme="majorHAnsi" w:hAnsiTheme="majorHAnsi" w:cstheme="minorHAnsi"/>
        </w:rPr>
        <w:t>Hatsukami</w:t>
      </w:r>
      <w:proofErr w:type="spellEnd"/>
      <w:r w:rsidRPr="00B81E7A">
        <w:rPr>
          <w:rFonts w:asciiTheme="majorHAnsi" w:hAnsiTheme="majorHAnsi" w:cstheme="minorHAnsi"/>
        </w:rPr>
        <w:t xml:space="preserve"> D, Krauss MJ,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Grucza RA, Salyer P, Hartz SM, Bierut LJ, Smoking cessation is associated with lower rates of mood/anxiety and alcohol use disorders. </w:t>
      </w:r>
      <w:r w:rsidRPr="00B81E7A">
        <w:rPr>
          <w:rFonts w:asciiTheme="majorHAnsi" w:hAnsiTheme="majorHAnsi" w:cstheme="minorHAnsi"/>
          <w:i/>
        </w:rPr>
        <w:t>Psychol Med</w:t>
      </w:r>
      <w:r w:rsidRPr="00B81E7A">
        <w:rPr>
          <w:rFonts w:asciiTheme="majorHAnsi" w:hAnsiTheme="majorHAnsi" w:cstheme="minorHAnsi"/>
        </w:rPr>
        <w:t xml:space="preserve"> 2014: 44(12): 2523-2535. </w:t>
      </w:r>
    </w:p>
    <w:p w14:paraId="7EC71CE7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  <w:b/>
          <w:bCs/>
        </w:rPr>
        <w:t>,</w:t>
      </w:r>
      <w:r w:rsidRPr="00B81E7A">
        <w:rPr>
          <w:rFonts w:asciiTheme="majorHAnsi" w:hAnsiTheme="majorHAnsi" w:cstheme="minorHAnsi"/>
          <w:bCs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  <w:bCs/>
        </w:rPr>
        <w:t>Spitznagel</w:t>
      </w:r>
      <w:proofErr w:type="spellEnd"/>
      <w:r w:rsidRPr="00B81E7A">
        <w:rPr>
          <w:rFonts w:asciiTheme="majorHAnsi" w:hAnsiTheme="majorHAnsi" w:cstheme="minorHAnsi"/>
          <w:bCs/>
        </w:rPr>
        <w:t xml:space="preserve"> EL, </w:t>
      </w:r>
      <w:proofErr w:type="spellStart"/>
      <w:r w:rsidRPr="00B81E7A">
        <w:rPr>
          <w:rFonts w:asciiTheme="majorHAnsi" w:hAnsiTheme="majorHAnsi" w:cstheme="minorHAnsi"/>
        </w:rPr>
        <w:t>Bommarito</w:t>
      </w:r>
      <w:proofErr w:type="spellEnd"/>
      <w:r w:rsidRPr="00B81E7A">
        <w:rPr>
          <w:rFonts w:asciiTheme="majorHAnsi" w:hAnsiTheme="majorHAnsi" w:cstheme="minorHAnsi"/>
        </w:rPr>
        <w:t xml:space="preserve"> K, Madden T, Olsen MA, Subramaniam H, </w:t>
      </w:r>
      <w:proofErr w:type="spellStart"/>
      <w:r w:rsidRPr="00B81E7A">
        <w:rPr>
          <w:rFonts w:asciiTheme="majorHAnsi" w:hAnsiTheme="majorHAnsi" w:cstheme="minorHAnsi"/>
        </w:rPr>
        <w:t>Peipert</w:t>
      </w:r>
      <w:proofErr w:type="spellEnd"/>
      <w:r w:rsidRPr="00B81E7A">
        <w:rPr>
          <w:rFonts w:asciiTheme="majorHAnsi" w:hAnsiTheme="majorHAnsi" w:cstheme="minorHAnsi"/>
        </w:rPr>
        <w:t xml:space="preserve"> JF, Bierut LJ, Maternal age and risk of labor and delivery complications. </w:t>
      </w:r>
      <w:proofErr w:type="spellStart"/>
      <w:r w:rsidRPr="00B81E7A">
        <w:rPr>
          <w:rFonts w:asciiTheme="majorHAnsi" w:hAnsiTheme="majorHAnsi" w:cstheme="minorHAnsi"/>
          <w:i/>
        </w:rPr>
        <w:t>Matern</w:t>
      </w:r>
      <w:proofErr w:type="spellEnd"/>
      <w:r w:rsidRPr="00B81E7A">
        <w:rPr>
          <w:rFonts w:asciiTheme="majorHAnsi" w:hAnsiTheme="majorHAnsi" w:cstheme="minorHAnsi"/>
          <w:i/>
        </w:rPr>
        <w:t xml:space="preserve"> Child Health J </w:t>
      </w:r>
      <w:r w:rsidRPr="00B81E7A">
        <w:rPr>
          <w:rFonts w:asciiTheme="majorHAnsi" w:hAnsiTheme="majorHAnsi" w:cstheme="minorHAnsi"/>
        </w:rPr>
        <w:t>2015: 19(6): 1202-1211.</w:t>
      </w:r>
    </w:p>
    <w:p w14:paraId="37ACCADF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noProof/>
        </w:rPr>
        <w:t xml:space="preserve">Hartz SM, Olfson E, Culverhouse R, </w:t>
      </w:r>
      <w:r w:rsidRPr="00B81E7A">
        <w:rPr>
          <w:rFonts w:asciiTheme="majorHAnsi" w:hAnsiTheme="majorHAnsi" w:cstheme="minorHAnsi"/>
          <w:b/>
          <w:noProof/>
        </w:rPr>
        <w:t>Cavazos-Rehg PA,</w:t>
      </w:r>
      <w:r w:rsidRPr="00B81E7A">
        <w:rPr>
          <w:rFonts w:asciiTheme="majorHAnsi" w:hAnsiTheme="majorHAnsi" w:cstheme="minorHAnsi"/>
          <w:noProof/>
        </w:rPr>
        <w:t xml:space="preserve"> Chen L, DuBois J, Fisher S, Kaphingst K, Kaufma D, Plunk A, Ramnarine S, Solomon S, Saccone N, Bierut LJ, Return of individual genetic results in a high-risk sample: Enthusiasm and positive behavioral change. </w:t>
      </w:r>
      <w:r w:rsidRPr="00B81E7A">
        <w:rPr>
          <w:rFonts w:asciiTheme="majorHAnsi" w:hAnsiTheme="majorHAnsi" w:cstheme="minorHAnsi"/>
          <w:i/>
          <w:noProof/>
        </w:rPr>
        <w:t xml:space="preserve">Genet Med 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2015: 17(5): 374-379. </w:t>
      </w:r>
    </w:p>
    <w:p w14:paraId="7AEF97B6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</w:rPr>
        <w:t xml:space="preserve">Krauss MJ, </w:t>
      </w: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Agrawal A, Bierut LJ, Grucza RA,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 Long-term effects of minimum legal drinking age laws on marijuana and other illicit drug use in adulthood. </w:t>
      </w:r>
      <w:r w:rsidRPr="00B81E7A">
        <w:rPr>
          <w:rFonts w:asciiTheme="majorHAnsi" w:hAnsiTheme="majorHAnsi" w:cstheme="minorHAnsi"/>
          <w:i/>
          <w:iCs/>
          <w:shd w:val="clear" w:color="auto" w:fill="FFFFFF"/>
        </w:rPr>
        <w:t>Drug Alcohol Depend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 2015: </w:t>
      </w:r>
      <w:r w:rsidRPr="00B81E7A">
        <w:rPr>
          <w:rFonts w:asciiTheme="majorHAnsi" w:hAnsiTheme="majorHAnsi" w:cstheme="minorHAnsi"/>
          <w:iCs/>
          <w:shd w:val="clear" w:color="auto" w:fill="FFFFFF"/>
        </w:rPr>
        <w:t>149</w:t>
      </w:r>
      <w:r w:rsidRPr="00B81E7A">
        <w:rPr>
          <w:rFonts w:asciiTheme="majorHAnsi" w:hAnsiTheme="majorHAnsi" w:cstheme="minorHAnsi"/>
          <w:shd w:val="clear" w:color="auto" w:fill="FFFFFF"/>
        </w:rPr>
        <w:t>: 173-179.</w:t>
      </w:r>
    </w:p>
    <w:p w14:paraId="549C24FD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  <w:shd w:val="clear" w:color="auto" w:fill="FFFFFF"/>
        </w:rPr>
        <w:t>Cavazos-Rehg PA,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 Krauss MJ, Fisher SL, Salyer P, Grucza RA, Bierut LJ, Twitter chatter about marijuana</w:t>
      </w:r>
      <w:r w:rsidRPr="00B81E7A">
        <w:rPr>
          <w:rFonts w:asciiTheme="majorHAnsi" w:hAnsiTheme="majorHAnsi" w:cstheme="minorHAnsi"/>
          <w:i/>
          <w:shd w:val="clear" w:color="auto" w:fill="FFFFFF"/>
        </w:rPr>
        <w:t>. </w:t>
      </w:r>
      <w:r w:rsidRPr="00B81E7A">
        <w:rPr>
          <w:rFonts w:asciiTheme="majorHAnsi" w:hAnsiTheme="majorHAnsi" w:cstheme="minorHAnsi"/>
          <w:i/>
          <w:noProof/>
        </w:rPr>
        <w:t>J Adolesc Health</w:t>
      </w:r>
      <w:r w:rsidRPr="00B81E7A">
        <w:rPr>
          <w:rFonts w:asciiTheme="majorHAnsi" w:hAnsiTheme="majorHAnsi" w:cstheme="minorHAnsi"/>
          <w:noProof/>
        </w:rPr>
        <w:t xml:space="preserve"> 2015: </w:t>
      </w:r>
      <w:r w:rsidRPr="00B81E7A">
        <w:rPr>
          <w:rFonts w:asciiTheme="majorHAnsi" w:hAnsiTheme="majorHAnsi" w:cstheme="minorHAnsi"/>
          <w:iCs/>
          <w:shd w:val="clear" w:color="auto" w:fill="FFFFFF"/>
        </w:rPr>
        <w:t>56</w:t>
      </w:r>
      <w:r w:rsidRPr="00B81E7A">
        <w:rPr>
          <w:rFonts w:asciiTheme="majorHAnsi" w:hAnsiTheme="majorHAnsi" w:cstheme="minorHAnsi"/>
          <w:shd w:val="clear" w:color="auto" w:fill="FFFFFF"/>
        </w:rPr>
        <w:t>(2), 139-145.</w:t>
      </w:r>
    </w:p>
    <w:p w14:paraId="0543F221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  <w:shd w:val="clear" w:color="auto" w:fill="FFFFFF"/>
        </w:rPr>
        <w:t>Cavazos-Rehg PA,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 Krauss MJ, Kim Y, Emery SL, Risk factors associated with hookah use. </w:t>
      </w:r>
      <w:r w:rsidRPr="00B81E7A">
        <w:rPr>
          <w:rFonts w:asciiTheme="majorHAnsi" w:hAnsiTheme="majorHAnsi" w:cstheme="minorHAnsi"/>
          <w:i/>
          <w:noProof/>
        </w:rPr>
        <w:t>Nicotine Tob Res</w:t>
      </w:r>
      <w:r w:rsidRPr="00B81E7A">
        <w:rPr>
          <w:rFonts w:asciiTheme="majorHAnsi" w:hAnsiTheme="majorHAnsi" w:cstheme="minorHAnsi"/>
          <w:i/>
          <w:shd w:val="clear" w:color="auto" w:fill="FFFFFF"/>
        </w:rPr>
        <w:t xml:space="preserve"> </w:t>
      </w:r>
      <w:r w:rsidRPr="00B81E7A">
        <w:rPr>
          <w:rFonts w:asciiTheme="majorHAnsi" w:hAnsiTheme="majorHAnsi" w:cstheme="minorHAnsi"/>
          <w:shd w:val="clear" w:color="auto" w:fill="FFFFFF"/>
        </w:rPr>
        <w:t>2015: 17(12): 1482-1490.</w:t>
      </w:r>
    </w:p>
    <w:p w14:paraId="1AAC84E7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  <w:shd w:val="clear" w:color="auto" w:fill="FFFFFF"/>
        </w:rPr>
        <w:lastRenderedPageBreak/>
        <w:t>Cavazos-Rehg PA,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Bierut LJ, “</w:t>
      </w:r>
      <w:r w:rsidRPr="00B81E7A">
        <w:rPr>
          <w:rFonts w:asciiTheme="majorHAnsi" w:hAnsiTheme="majorHAnsi" w:cstheme="minorHAnsi"/>
          <w:i/>
        </w:rPr>
        <w:t>Hey everyone, I'm drunk."</w:t>
      </w:r>
      <w:r w:rsidRPr="00B81E7A">
        <w:rPr>
          <w:rFonts w:asciiTheme="majorHAnsi" w:hAnsiTheme="majorHAnsi" w:cstheme="minorHAnsi"/>
        </w:rPr>
        <w:t xml:space="preserve"> An evaluation of drinking-related Twitter chatter</w:t>
      </w:r>
      <w:r w:rsidRPr="00B81E7A">
        <w:rPr>
          <w:rFonts w:asciiTheme="majorHAnsi" w:hAnsiTheme="majorHAnsi" w:cstheme="minorHAnsi"/>
          <w:i/>
        </w:rPr>
        <w:t xml:space="preserve">. </w:t>
      </w:r>
      <w:r w:rsidRPr="00B81E7A">
        <w:rPr>
          <w:rFonts w:asciiTheme="majorHAnsi" w:hAnsiTheme="majorHAnsi" w:cstheme="minorHAnsi"/>
          <w:i/>
          <w:noProof/>
        </w:rPr>
        <w:t>J Stud Alcohol Drugs</w:t>
      </w:r>
      <w:r w:rsidRPr="00B81E7A">
        <w:rPr>
          <w:rFonts w:asciiTheme="majorHAnsi" w:hAnsiTheme="majorHAnsi" w:cstheme="minorHAnsi"/>
          <w:noProof/>
        </w:rPr>
        <w:t xml:space="preserve">: </w:t>
      </w:r>
      <w:r w:rsidRPr="00B81E7A">
        <w:rPr>
          <w:rFonts w:asciiTheme="majorHAnsi" w:hAnsiTheme="majorHAnsi" w:cstheme="minorHAnsi"/>
          <w:bCs/>
        </w:rPr>
        <w:t>2015: 76(4), 635-643.</w:t>
      </w:r>
    </w:p>
    <w:p w14:paraId="67734C23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shd w:val="clear" w:color="auto" w:fill="FFFFFF"/>
        </w:rPr>
        <w:t xml:space="preserve">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Zewdie K, Grucza RA, Bierut LJ, </w:t>
      </w: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Hookah-related Twitter chatter: A content analysis.</w:t>
      </w:r>
      <w:r w:rsidRPr="00B81E7A">
        <w:rPr>
          <w:rFonts w:asciiTheme="majorHAnsi" w:hAnsiTheme="majorHAnsi" w:cstheme="minorHAnsi"/>
          <w:i/>
        </w:rPr>
        <w:t xml:space="preserve"> </w:t>
      </w:r>
      <w:proofErr w:type="spellStart"/>
      <w:r w:rsidRPr="00B81E7A">
        <w:rPr>
          <w:rFonts w:asciiTheme="majorHAnsi" w:eastAsia="Times New Roman" w:hAnsiTheme="majorHAnsi" w:cstheme="minorHAnsi"/>
          <w:i/>
          <w:shd w:val="clear" w:color="auto" w:fill="FFFFFF"/>
        </w:rPr>
        <w:t>Prev</w:t>
      </w:r>
      <w:proofErr w:type="spellEnd"/>
      <w:r w:rsidRPr="00B81E7A">
        <w:rPr>
          <w:rFonts w:asciiTheme="majorHAnsi" w:eastAsia="Times New Roman" w:hAnsiTheme="majorHAnsi" w:cstheme="minorHAnsi"/>
          <w:i/>
          <w:shd w:val="clear" w:color="auto" w:fill="FFFFFF"/>
        </w:rPr>
        <w:t xml:space="preserve"> Chronic Dis</w:t>
      </w:r>
      <w:r w:rsidRPr="00B81E7A">
        <w:rPr>
          <w:rFonts w:asciiTheme="majorHAnsi" w:eastAsia="Times New Roman" w:hAnsiTheme="majorHAnsi" w:cstheme="minorHAnsi"/>
        </w:rPr>
        <w:t xml:space="preserve"> 2015: 12, E121.</w:t>
      </w:r>
    </w:p>
    <w:p w14:paraId="4D3CB9B9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shd w:val="clear" w:color="auto" w:fill="FFFFFF"/>
        </w:rPr>
        <w:t>Krauss MJ, Grucza, RA</w:t>
      </w:r>
      <w:r w:rsidRPr="00B81E7A">
        <w:rPr>
          <w:rFonts w:asciiTheme="majorHAnsi" w:hAnsiTheme="majorHAnsi" w:cstheme="minorHAnsi"/>
        </w:rPr>
        <w:t xml:space="preserve">, Bierut LJ, </w:t>
      </w: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  <w:bCs/>
        </w:rPr>
        <w:t xml:space="preserve"> </w:t>
      </w:r>
      <w:r w:rsidRPr="00B81E7A">
        <w:rPr>
          <w:rFonts w:asciiTheme="majorHAnsi" w:hAnsiTheme="majorHAnsi" w:cstheme="minorHAnsi"/>
          <w:bCs/>
          <w:i/>
        </w:rPr>
        <w:t>Get drunk. Smoke weed. Have fun</w:t>
      </w:r>
      <w:r w:rsidRPr="00B81E7A">
        <w:rPr>
          <w:rFonts w:asciiTheme="majorHAnsi" w:hAnsiTheme="majorHAnsi" w:cstheme="minorHAnsi"/>
          <w:bCs/>
        </w:rPr>
        <w:t xml:space="preserve">. A content analysis of tweets about marijuana and alcohol. </w:t>
      </w:r>
      <w:r w:rsidRPr="00B81E7A">
        <w:rPr>
          <w:rFonts w:asciiTheme="majorHAnsi" w:hAnsiTheme="majorHAnsi" w:cstheme="minorHAnsi"/>
          <w:bCs/>
          <w:i/>
          <w:iCs/>
        </w:rPr>
        <w:t xml:space="preserve">Am J Health </w:t>
      </w:r>
      <w:proofErr w:type="spellStart"/>
      <w:r w:rsidRPr="00B81E7A">
        <w:rPr>
          <w:rFonts w:asciiTheme="majorHAnsi" w:hAnsiTheme="majorHAnsi" w:cstheme="minorHAnsi"/>
          <w:bCs/>
          <w:i/>
          <w:iCs/>
        </w:rPr>
        <w:t>Promot</w:t>
      </w:r>
      <w:proofErr w:type="spellEnd"/>
      <w:r w:rsidRPr="00B81E7A">
        <w:rPr>
          <w:rFonts w:asciiTheme="majorHAnsi" w:hAnsiTheme="majorHAnsi" w:cstheme="minorHAnsi"/>
          <w:bCs/>
          <w:i/>
        </w:rPr>
        <w:t>. 2017; 31(3):200-208.</w:t>
      </w:r>
    </w:p>
    <w:p w14:paraId="2DADD456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shd w:val="clear" w:color="auto" w:fill="FFFFFF"/>
        </w:rPr>
        <w:t xml:space="preserve">Grucza RA, </w:t>
      </w:r>
      <w:proofErr w:type="spellStart"/>
      <w:r w:rsidRPr="00B81E7A">
        <w:rPr>
          <w:rFonts w:asciiTheme="majorHAnsi" w:hAnsiTheme="majorHAnsi" w:cstheme="minorHAnsi"/>
          <w:shd w:val="clear" w:color="auto" w:fill="FFFFFF"/>
        </w:rPr>
        <w:t>Hur</w:t>
      </w:r>
      <w:proofErr w:type="spellEnd"/>
      <w:r w:rsidRPr="00B81E7A">
        <w:rPr>
          <w:rFonts w:asciiTheme="majorHAnsi" w:hAnsiTheme="majorHAnsi" w:cstheme="minorHAnsi"/>
          <w:shd w:val="clear" w:color="auto" w:fill="FFFFFF"/>
        </w:rPr>
        <w:t xml:space="preserve"> M, Agrawal A, Krauss MJ, Plunk AD, </w:t>
      </w:r>
      <w:r w:rsidRPr="00B81E7A">
        <w:rPr>
          <w:rFonts w:asciiTheme="majorHAnsi" w:hAnsiTheme="majorHAnsi" w:cstheme="minorHAnsi"/>
          <w:b/>
          <w:shd w:val="clear" w:color="auto" w:fill="FFFFFF"/>
        </w:rPr>
        <w:t>Cavazos-Rehg PA,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 </w:t>
      </w:r>
      <w:proofErr w:type="spellStart"/>
      <w:r w:rsidRPr="00B81E7A">
        <w:rPr>
          <w:rFonts w:asciiTheme="majorHAnsi" w:hAnsiTheme="majorHAnsi" w:cstheme="minorHAnsi"/>
          <w:shd w:val="clear" w:color="auto" w:fill="FFFFFF"/>
        </w:rPr>
        <w:t>Chaloupka</w:t>
      </w:r>
      <w:proofErr w:type="spellEnd"/>
      <w:r w:rsidRPr="00B81E7A">
        <w:rPr>
          <w:rFonts w:asciiTheme="majorHAnsi" w:hAnsiTheme="majorHAnsi" w:cstheme="minorHAnsi"/>
          <w:shd w:val="clear" w:color="auto" w:fill="FFFFFF"/>
        </w:rPr>
        <w:t xml:space="preserve"> FJ, &amp; Bierut LJ. A reexamination of medical marijuana policies in relation to suicide risk. </w:t>
      </w:r>
      <w:r w:rsidRPr="00B81E7A">
        <w:rPr>
          <w:rFonts w:asciiTheme="majorHAnsi" w:hAnsiTheme="majorHAnsi" w:cstheme="minorHAnsi"/>
          <w:i/>
          <w:iCs/>
          <w:shd w:val="clear" w:color="auto" w:fill="FFFFFF"/>
        </w:rPr>
        <w:t>Drug Alcohol Depend</w:t>
      </w:r>
      <w:r w:rsidRPr="00B81E7A">
        <w:rPr>
          <w:rFonts w:asciiTheme="majorHAnsi" w:hAnsiTheme="majorHAnsi" w:cstheme="minorHAnsi"/>
          <w:iCs/>
          <w:shd w:val="clear" w:color="auto" w:fill="FFFFFF"/>
        </w:rPr>
        <w:t>,</w:t>
      </w:r>
      <w:r w:rsidRPr="00B81E7A">
        <w:rPr>
          <w:rFonts w:asciiTheme="majorHAnsi" w:hAnsiTheme="majorHAnsi" w:cstheme="minorHAnsi"/>
          <w:shd w:val="clear" w:color="auto" w:fill="FFFFFF"/>
        </w:rPr>
        <w:t> 2015: 152, 68-72.</w:t>
      </w:r>
    </w:p>
    <w:p w14:paraId="00B7B0D3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proofErr w:type="spellStart"/>
      <w:r w:rsidRPr="00B81E7A">
        <w:rPr>
          <w:rFonts w:asciiTheme="majorHAnsi" w:hAnsiTheme="majorHAnsi" w:cstheme="minorHAnsi"/>
          <w:bCs/>
        </w:rPr>
        <w:t>Schootman</w:t>
      </w:r>
      <w:proofErr w:type="spellEnd"/>
      <w:r w:rsidRPr="00B81E7A">
        <w:rPr>
          <w:rFonts w:asciiTheme="majorHAnsi" w:hAnsiTheme="majorHAnsi" w:cstheme="minorHAnsi"/>
          <w:bCs/>
        </w:rPr>
        <w:t xml:space="preserve"> M, Toor A, </w:t>
      </w:r>
      <w:r w:rsidRPr="00B81E7A">
        <w:rPr>
          <w:rFonts w:asciiTheme="majorHAnsi" w:hAnsiTheme="majorHAnsi" w:cstheme="minorHAnsi"/>
          <w:b/>
          <w:bCs/>
        </w:rPr>
        <w:t>Cavazos-Rehg PA,</w:t>
      </w:r>
      <w:r w:rsidRPr="00B81E7A">
        <w:rPr>
          <w:rFonts w:asciiTheme="majorHAnsi" w:hAnsiTheme="majorHAnsi" w:cstheme="minorHAnsi"/>
          <w:bCs/>
        </w:rPr>
        <w:t xml:space="preserve"> </w:t>
      </w:r>
      <w:proofErr w:type="spellStart"/>
      <w:r w:rsidRPr="00B81E7A">
        <w:rPr>
          <w:rFonts w:asciiTheme="majorHAnsi" w:hAnsiTheme="majorHAnsi" w:cstheme="minorHAnsi"/>
          <w:bCs/>
        </w:rPr>
        <w:t>Jeffe</w:t>
      </w:r>
      <w:proofErr w:type="spellEnd"/>
      <w:r w:rsidRPr="00B81E7A">
        <w:rPr>
          <w:rFonts w:asciiTheme="majorHAnsi" w:hAnsiTheme="majorHAnsi" w:cstheme="minorHAnsi"/>
          <w:bCs/>
        </w:rPr>
        <w:t xml:space="preserve"> DB, McQueen A,</w:t>
      </w:r>
      <w:r w:rsidRPr="00B81E7A">
        <w:rPr>
          <w:rFonts w:asciiTheme="majorHAnsi" w:hAnsiTheme="majorHAnsi" w:cstheme="minorHAnsi"/>
          <w:vertAlign w:val="superscript"/>
        </w:rPr>
        <w:t xml:space="preserve"> </w:t>
      </w:r>
      <w:r w:rsidRPr="00B81E7A">
        <w:rPr>
          <w:rFonts w:asciiTheme="majorHAnsi" w:hAnsiTheme="majorHAnsi" w:cstheme="minorHAnsi"/>
          <w:bCs/>
        </w:rPr>
        <w:t>Eberth J, &amp; Davidson NO</w:t>
      </w:r>
      <w:r w:rsidRPr="00B81E7A">
        <w:rPr>
          <w:rFonts w:asciiTheme="majorHAnsi" w:hAnsiTheme="majorHAnsi" w:cstheme="minorHAnsi"/>
        </w:rPr>
        <w:t xml:space="preserve">. </w:t>
      </w:r>
      <w:r w:rsidRPr="00B81E7A">
        <w:rPr>
          <w:rFonts w:asciiTheme="majorHAnsi" w:hAnsiTheme="majorHAnsi" w:cstheme="minorHAnsi"/>
          <w:bCs/>
        </w:rPr>
        <w:t xml:space="preserve">The utility of Google Trends data to examine interest in cancer screening. </w:t>
      </w:r>
      <w:r w:rsidRPr="00B81E7A">
        <w:rPr>
          <w:rFonts w:asciiTheme="majorHAnsi" w:eastAsia="Times New Roman" w:hAnsiTheme="majorHAnsi" w:cstheme="minorHAnsi"/>
          <w:i/>
        </w:rPr>
        <w:t>BMJ Open</w:t>
      </w:r>
      <w:r w:rsidRPr="00B81E7A">
        <w:rPr>
          <w:rFonts w:asciiTheme="majorHAnsi" w:eastAsia="Times New Roman" w:hAnsiTheme="majorHAnsi" w:cstheme="minorHAnsi"/>
        </w:rPr>
        <w:t xml:space="preserve"> 2015: 5, e006678.</w:t>
      </w:r>
    </w:p>
    <w:p w14:paraId="2207505E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</w:rPr>
        <w:t xml:space="preserve">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</w:t>
      </w:r>
      <w:proofErr w:type="spellStart"/>
      <w:r w:rsidRPr="00B81E7A">
        <w:rPr>
          <w:rFonts w:asciiTheme="majorHAnsi" w:hAnsiTheme="majorHAnsi" w:cstheme="minorHAnsi"/>
        </w:rPr>
        <w:t>Mylvaganam</w:t>
      </w:r>
      <w:proofErr w:type="spellEnd"/>
      <w:r w:rsidRPr="00B81E7A">
        <w:rPr>
          <w:rFonts w:asciiTheme="majorHAnsi" w:hAnsiTheme="majorHAnsi" w:cstheme="minorHAnsi"/>
        </w:rPr>
        <w:t xml:space="preserve"> S, Zewdie K, Bierut LJ, </w:t>
      </w: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Displays of dabbing marijuana extracts on YouTube. </w:t>
      </w:r>
      <w:r w:rsidRPr="00B81E7A">
        <w:rPr>
          <w:rFonts w:asciiTheme="majorHAnsi" w:hAnsiTheme="majorHAnsi" w:cstheme="minorHAnsi"/>
          <w:i/>
        </w:rPr>
        <w:t>Drug Alcohol Depend</w:t>
      </w:r>
      <w:r w:rsidRPr="00B81E7A">
        <w:rPr>
          <w:rFonts w:asciiTheme="majorHAnsi" w:hAnsiTheme="majorHAnsi" w:cstheme="minorHAnsi"/>
        </w:rPr>
        <w:t xml:space="preserve"> 2015: 155, 45-51.</w:t>
      </w:r>
    </w:p>
    <w:p w14:paraId="0DA2E518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</w:rPr>
        <w:t xml:space="preserve">Plunk AD, Agrawal A, Tate WF, </w:t>
      </w:r>
      <w:r w:rsidRPr="00B81E7A">
        <w:rPr>
          <w:rFonts w:asciiTheme="majorHAnsi" w:hAnsiTheme="majorHAnsi" w:cstheme="minorHAnsi"/>
          <w:b/>
        </w:rPr>
        <w:t>Cavazos-Rehg P,</w:t>
      </w:r>
      <w:r w:rsidRPr="00B81E7A">
        <w:rPr>
          <w:rFonts w:asciiTheme="majorHAnsi" w:hAnsiTheme="majorHAnsi" w:cstheme="minorHAnsi"/>
        </w:rPr>
        <w:t xml:space="preserve"> Bierut LJ, Grucza RA, Did the </w:t>
      </w:r>
      <w:proofErr w:type="gramStart"/>
      <w:r w:rsidRPr="00B81E7A">
        <w:rPr>
          <w:rFonts w:asciiTheme="majorHAnsi" w:hAnsiTheme="majorHAnsi" w:cstheme="minorHAnsi"/>
        </w:rPr>
        <w:t>18 drinking</w:t>
      </w:r>
      <w:proofErr w:type="gramEnd"/>
      <w:r w:rsidRPr="00B81E7A">
        <w:rPr>
          <w:rFonts w:asciiTheme="majorHAnsi" w:hAnsiTheme="majorHAnsi" w:cstheme="minorHAnsi"/>
        </w:rPr>
        <w:t xml:space="preserve"> age promote high school dropout? Implications for current policy</w:t>
      </w:r>
      <w:r w:rsidRPr="00B81E7A">
        <w:rPr>
          <w:rFonts w:asciiTheme="majorHAnsi" w:hAnsiTheme="majorHAnsi" w:cstheme="minorHAnsi"/>
          <w:i/>
        </w:rPr>
        <w:t xml:space="preserve">. J Stud Alcohol Drugs </w:t>
      </w:r>
      <w:r w:rsidRPr="00B81E7A">
        <w:rPr>
          <w:rFonts w:asciiTheme="majorHAnsi" w:hAnsiTheme="majorHAnsi" w:cstheme="minorHAnsi"/>
        </w:rPr>
        <w:t>2015: 76(5), 680-689.</w:t>
      </w:r>
    </w:p>
    <w:p w14:paraId="3D3B7883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</w:rPr>
        <w:t xml:space="preserve">Cabrera-Nguyen EP, </w:t>
      </w:r>
      <w:r w:rsidRPr="00B81E7A">
        <w:rPr>
          <w:rFonts w:asciiTheme="majorHAnsi" w:hAnsiTheme="majorHAnsi" w:cstheme="minorHAnsi"/>
          <w:b/>
        </w:rPr>
        <w:t>Cavazos-Rehg P,</w:t>
      </w:r>
      <w:r w:rsidRPr="00B81E7A">
        <w:rPr>
          <w:rFonts w:asciiTheme="majorHAnsi" w:hAnsiTheme="majorHAnsi" w:cstheme="minorHAnsi"/>
        </w:rPr>
        <w:t xml:space="preserve"> Krauss MJ, Kim Y, Emery S, Awareness and use of dissolvable tobacco products in the United States. </w:t>
      </w:r>
      <w:r w:rsidRPr="00B81E7A">
        <w:rPr>
          <w:rFonts w:asciiTheme="majorHAnsi" w:hAnsiTheme="majorHAnsi" w:cstheme="minorHAnsi"/>
          <w:i/>
        </w:rPr>
        <w:t>Nicotine Tob Res</w:t>
      </w:r>
      <w:r w:rsidRPr="00B81E7A">
        <w:rPr>
          <w:rFonts w:asciiTheme="majorHAnsi" w:hAnsiTheme="majorHAnsi" w:cstheme="minorHAnsi"/>
        </w:rPr>
        <w:t xml:space="preserve"> 2015: 18(5): 857-863.</w:t>
      </w:r>
    </w:p>
    <w:p w14:paraId="2D8B10EC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Cs/>
        </w:rPr>
        <w:t xml:space="preserve">Grucza RA, </w:t>
      </w:r>
      <w:proofErr w:type="spellStart"/>
      <w:r w:rsidRPr="00B81E7A">
        <w:rPr>
          <w:rFonts w:asciiTheme="majorHAnsi" w:hAnsiTheme="majorHAnsi" w:cstheme="minorHAnsi"/>
          <w:bCs/>
        </w:rPr>
        <w:t>Hur</w:t>
      </w:r>
      <w:proofErr w:type="spellEnd"/>
      <w:r w:rsidRPr="00B81E7A">
        <w:rPr>
          <w:rFonts w:asciiTheme="majorHAnsi" w:hAnsiTheme="majorHAnsi" w:cstheme="minorHAnsi"/>
          <w:bCs/>
        </w:rPr>
        <w:t xml:space="preserve"> M, Agrawal A, Krauss MJ, Plunk AD, </w:t>
      </w: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 xml:space="preserve">, </w:t>
      </w:r>
      <w:proofErr w:type="spellStart"/>
      <w:r w:rsidRPr="00B81E7A">
        <w:rPr>
          <w:rFonts w:asciiTheme="majorHAnsi" w:hAnsiTheme="majorHAnsi" w:cstheme="minorHAnsi"/>
          <w:bCs/>
        </w:rPr>
        <w:t>Chaloupka</w:t>
      </w:r>
      <w:proofErr w:type="spellEnd"/>
      <w:r w:rsidRPr="00B81E7A">
        <w:rPr>
          <w:rFonts w:asciiTheme="majorHAnsi" w:hAnsiTheme="majorHAnsi" w:cstheme="minorHAnsi"/>
          <w:bCs/>
        </w:rPr>
        <w:t xml:space="preserve"> FJ, Bierut LJ, Medical marijuana laws and suicide. </w:t>
      </w:r>
      <w:r w:rsidRPr="00B81E7A">
        <w:rPr>
          <w:rFonts w:asciiTheme="majorHAnsi" w:hAnsiTheme="majorHAnsi" w:cstheme="minorHAnsi"/>
          <w:bCs/>
          <w:i/>
        </w:rPr>
        <w:t>Am J Public Health</w:t>
      </w:r>
      <w:r w:rsidRPr="00B81E7A">
        <w:rPr>
          <w:rFonts w:asciiTheme="majorHAnsi" w:hAnsiTheme="majorHAnsi" w:cstheme="minorHAnsi"/>
          <w:bCs/>
        </w:rPr>
        <w:t xml:space="preserve"> 2015; 105(8): e3.</w:t>
      </w:r>
    </w:p>
    <w:p w14:paraId="4B14E8ED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  <w:b/>
        </w:rPr>
        <w:t>Cavazos-Rehg PA,</w:t>
      </w:r>
      <w:r w:rsidRPr="00B81E7A">
        <w:rPr>
          <w:rFonts w:asciiTheme="majorHAnsi" w:hAnsiTheme="majorHAnsi" w:cstheme="minorHAnsi"/>
        </w:rPr>
        <w:t xml:space="preserve"> 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S, Connolly S, Rosas C, Bharadwaj M, Bierut LJ, A content analysis of depression-related tweets. </w:t>
      </w:r>
      <w:proofErr w:type="spellStart"/>
      <w:r w:rsidRPr="00B81E7A">
        <w:rPr>
          <w:rFonts w:asciiTheme="majorHAnsi" w:hAnsiTheme="majorHAnsi" w:cstheme="minorHAnsi"/>
          <w:i/>
        </w:rPr>
        <w:t>Comput</w:t>
      </w:r>
      <w:proofErr w:type="spellEnd"/>
      <w:r w:rsidRPr="00B81E7A">
        <w:rPr>
          <w:rFonts w:asciiTheme="majorHAnsi" w:hAnsiTheme="majorHAnsi" w:cstheme="minorHAnsi"/>
          <w:i/>
        </w:rPr>
        <w:t xml:space="preserve"> Human </w:t>
      </w:r>
      <w:proofErr w:type="spellStart"/>
      <w:r w:rsidRPr="00B81E7A">
        <w:rPr>
          <w:rFonts w:asciiTheme="majorHAnsi" w:hAnsiTheme="majorHAnsi" w:cstheme="minorHAnsi"/>
          <w:i/>
        </w:rPr>
        <w:t>Behav</w:t>
      </w:r>
      <w:proofErr w:type="spellEnd"/>
      <w:r w:rsidRPr="00B81E7A">
        <w:rPr>
          <w:rFonts w:asciiTheme="majorHAnsi" w:hAnsiTheme="majorHAnsi" w:cstheme="minorHAnsi"/>
        </w:rPr>
        <w:t xml:space="preserve"> 2016: 54, 351-357.</w:t>
      </w:r>
    </w:p>
    <w:p w14:paraId="7C38B8F7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  <w:bCs/>
        </w:rPr>
        <w:t>Grucza RA, Agrawal A, Krauss MJ,</w:t>
      </w:r>
      <w:r w:rsidRPr="00B81E7A">
        <w:rPr>
          <w:rFonts w:asciiTheme="majorHAnsi" w:hAnsiTheme="majorHAnsi" w:cstheme="minorHAnsi"/>
          <w:b/>
          <w:bCs/>
        </w:rPr>
        <w:t xml:space="preserve"> Cavazos-Rehg PA</w:t>
      </w:r>
      <w:r w:rsidRPr="00B81E7A">
        <w:rPr>
          <w:rFonts w:asciiTheme="majorHAnsi" w:hAnsiTheme="majorHAnsi" w:cstheme="minorHAnsi"/>
          <w:bCs/>
        </w:rPr>
        <w:t xml:space="preserve">, Bierut LJ, Recent trends in the prevalence of marijuana use and associated disorders in the United States. </w:t>
      </w:r>
      <w:r w:rsidRPr="00B81E7A">
        <w:rPr>
          <w:rFonts w:asciiTheme="majorHAnsi" w:hAnsiTheme="majorHAnsi" w:cstheme="minorHAnsi"/>
          <w:bCs/>
          <w:i/>
        </w:rPr>
        <w:t xml:space="preserve">JAMA Psychiatry </w:t>
      </w:r>
      <w:r w:rsidRPr="00B81E7A">
        <w:rPr>
          <w:rFonts w:asciiTheme="majorHAnsi" w:hAnsiTheme="majorHAnsi" w:cstheme="minorHAnsi"/>
          <w:bCs/>
        </w:rPr>
        <w:t>2016: 73(3): 300-301.</w:t>
      </w:r>
    </w:p>
    <w:p w14:paraId="271CD903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  <w:b/>
          <w:bCs/>
        </w:rPr>
        <w:t xml:space="preserve">Cavazos-Rehg PA, </w:t>
      </w:r>
      <w:proofErr w:type="spellStart"/>
      <w:r w:rsidRPr="00B81E7A">
        <w:rPr>
          <w:rFonts w:asciiTheme="majorHAnsi" w:hAnsiTheme="majorHAnsi" w:cstheme="minorHAnsi"/>
          <w:bCs/>
        </w:rPr>
        <w:t>Housten</w:t>
      </w:r>
      <w:proofErr w:type="spellEnd"/>
      <w:r w:rsidRPr="00B81E7A">
        <w:rPr>
          <w:rFonts w:asciiTheme="majorHAnsi" w:hAnsiTheme="majorHAnsi" w:cstheme="minorHAnsi"/>
          <w:bCs/>
        </w:rPr>
        <w:t xml:space="preserve"> AJ, Krauss MJ, </w:t>
      </w: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 </w:t>
      </w:r>
      <w:proofErr w:type="spellStart"/>
      <w:r w:rsidRPr="00B81E7A">
        <w:rPr>
          <w:rFonts w:asciiTheme="majorHAnsi" w:hAnsiTheme="majorHAnsi" w:cstheme="minorHAnsi"/>
          <w:bCs/>
        </w:rPr>
        <w:t>Spitznagel</w:t>
      </w:r>
      <w:proofErr w:type="spellEnd"/>
      <w:r w:rsidRPr="00B81E7A">
        <w:rPr>
          <w:rFonts w:asciiTheme="majorHAnsi" w:hAnsiTheme="majorHAnsi" w:cstheme="minorHAnsi"/>
          <w:bCs/>
        </w:rPr>
        <w:t xml:space="preserve"> EL, </w:t>
      </w:r>
      <w:proofErr w:type="spellStart"/>
      <w:r w:rsidRPr="00B81E7A">
        <w:rPr>
          <w:rFonts w:asciiTheme="majorHAnsi" w:hAnsiTheme="majorHAnsi" w:cstheme="minorHAnsi"/>
          <w:bCs/>
        </w:rPr>
        <w:t>Chaloupka</w:t>
      </w:r>
      <w:proofErr w:type="spellEnd"/>
      <w:r w:rsidRPr="00B81E7A">
        <w:rPr>
          <w:rFonts w:asciiTheme="majorHAnsi" w:hAnsiTheme="majorHAnsi" w:cstheme="minorHAnsi"/>
          <w:bCs/>
        </w:rPr>
        <w:t xml:space="preserve"> FJ, Grucza R, Johnston LD, O'Malley PM, Bierut LJ, Selected state policies and associations with alcohol use behaviors and risky driving behaviors among youth: Findings from Monitoring the Future study. </w:t>
      </w:r>
      <w:r w:rsidRPr="00B81E7A">
        <w:rPr>
          <w:rFonts w:asciiTheme="majorHAnsi" w:hAnsiTheme="majorHAnsi" w:cstheme="minorHAnsi"/>
          <w:bCs/>
          <w:i/>
        </w:rPr>
        <w:t>Alcohol Clin Exp Res</w:t>
      </w:r>
      <w:r w:rsidRPr="00B81E7A">
        <w:rPr>
          <w:rFonts w:asciiTheme="majorHAnsi" w:hAnsiTheme="majorHAnsi" w:cstheme="minorHAnsi"/>
          <w:bCs/>
        </w:rPr>
        <w:t xml:space="preserve"> 2016: 40(5), 1030-1036.</w:t>
      </w:r>
    </w:p>
    <w:p w14:paraId="18BE168B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  <w:bCs/>
        </w:rPr>
        <w:t xml:space="preserve">Cavazos-Rehg PA, </w:t>
      </w:r>
      <w:r w:rsidRPr="00B81E7A">
        <w:rPr>
          <w:rFonts w:asciiTheme="majorHAnsi" w:hAnsiTheme="majorHAnsi" w:cstheme="minorHAnsi"/>
          <w:bCs/>
        </w:rPr>
        <w:t xml:space="preserve">Krauss MJ, </w:t>
      </w: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 Bierut L, Marijuana-related posts on Instagram. </w:t>
      </w:r>
      <w:proofErr w:type="spellStart"/>
      <w:r w:rsidRPr="00B81E7A">
        <w:rPr>
          <w:rFonts w:asciiTheme="majorHAnsi" w:hAnsiTheme="majorHAnsi" w:cstheme="minorHAnsi"/>
          <w:bCs/>
          <w:i/>
        </w:rPr>
        <w:t>Prev</w:t>
      </w:r>
      <w:proofErr w:type="spellEnd"/>
      <w:r w:rsidRPr="00B81E7A">
        <w:rPr>
          <w:rFonts w:asciiTheme="majorHAnsi" w:hAnsiTheme="majorHAnsi" w:cstheme="minorHAnsi"/>
          <w:bCs/>
          <w:i/>
        </w:rPr>
        <w:t xml:space="preserve"> Sci</w:t>
      </w:r>
      <w:r w:rsidRPr="00B81E7A">
        <w:rPr>
          <w:rFonts w:asciiTheme="majorHAnsi" w:hAnsiTheme="majorHAnsi" w:cstheme="minorHAnsi"/>
          <w:bCs/>
        </w:rPr>
        <w:t xml:space="preserve"> 2016: 17(6), 710-720.</w:t>
      </w:r>
    </w:p>
    <w:p w14:paraId="4F738CCA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  <w:b/>
          <w:bCs/>
        </w:rPr>
        <w:t>Cavazos-Rehg PA,</w:t>
      </w:r>
      <w:r w:rsidRPr="00B81E7A">
        <w:rPr>
          <w:rFonts w:asciiTheme="majorHAnsi" w:hAnsiTheme="majorHAnsi" w:cstheme="minorHAnsi"/>
          <w:bCs/>
        </w:rPr>
        <w:t xml:space="preserve"> </w:t>
      </w: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 Krauss MJ, </w:t>
      </w:r>
      <w:proofErr w:type="spellStart"/>
      <w:r w:rsidRPr="00B81E7A">
        <w:rPr>
          <w:rFonts w:asciiTheme="majorHAnsi" w:hAnsiTheme="majorHAnsi" w:cstheme="minorHAnsi"/>
          <w:bCs/>
        </w:rPr>
        <w:t>Agbonavbare</w:t>
      </w:r>
      <w:proofErr w:type="spellEnd"/>
      <w:r w:rsidRPr="00B81E7A">
        <w:rPr>
          <w:rFonts w:asciiTheme="majorHAnsi" w:hAnsiTheme="majorHAnsi" w:cstheme="minorHAnsi"/>
          <w:bCs/>
        </w:rPr>
        <w:t xml:space="preserve"> V, Grucza R, Bierut L, A content analysis of tweets about high-potency marijuana. </w:t>
      </w:r>
      <w:r w:rsidRPr="00B81E7A">
        <w:rPr>
          <w:rFonts w:asciiTheme="majorHAnsi" w:hAnsiTheme="majorHAnsi" w:cstheme="minorHAnsi"/>
          <w:bCs/>
          <w:i/>
        </w:rPr>
        <w:t>Drug Alcohol Depend</w:t>
      </w:r>
      <w:r w:rsidRPr="00B81E7A">
        <w:rPr>
          <w:rFonts w:asciiTheme="majorHAnsi" w:hAnsiTheme="majorHAnsi" w:cstheme="minorHAnsi"/>
          <w:bCs/>
        </w:rPr>
        <w:t xml:space="preserve"> 2016: 166, 100-108.</w:t>
      </w:r>
      <w:r w:rsidRPr="00B81E7A">
        <w:rPr>
          <w:rFonts w:asciiTheme="majorHAnsi" w:hAnsiTheme="majorHAnsi" w:cstheme="minorHAnsi"/>
          <w:b/>
          <w:bCs/>
        </w:rPr>
        <w:t xml:space="preserve"> </w:t>
      </w:r>
    </w:p>
    <w:p w14:paraId="1EED075D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Cs/>
        </w:rPr>
      </w:pP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</w:t>
      </w:r>
      <w:r w:rsidRPr="00B81E7A">
        <w:rPr>
          <w:rFonts w:asciiTheme="majorHAnsi" w:hAnsiTheme="majorHAnsi" w:cstheme="minorHAnsi"/>
          <w:b/>
          <w:bCs/>
        </w:rPr>
        <w:t xml:space="preserve"> </w:t>
      </w:r>
      <w:r w:rsidRPr="00B81E7A">
        <w:rPr>
          <w:rFonts w:asciiTheme="majorHAnsi" w:hAnsiTheme="majorHAnsi" w:cstheme="minorHAnsi"/>
          <w:bCs/>
        </w:rPr>
        <w:t>Krauss MJ, Connolly S,</w:t>
      </w:r>
      <w:r w:rsidRPr="00B81E7A">
        <w:rPr>
          <w:rFonts w:asciiTheme="majorHAnsi" w:hAnsiTheme="majorHAnsi" w:cstheme="minorHAnsi"/>
          <w:b/>
          <w:bCs/>
        </w:rPr>
        <w:t xml:space="preserve"> Cavazos-Rehg PA,</w:t>
      </w:r>
      <w:r w:rsidRPr="00B81E7A">
        <w:rPr>
          <w:rFonts w:asciiTheme="majorHAnsi" w:hAnsiTheme="majorHAnsi" w:cstheme="minorHAnsi"/>
          <w:bCs/>
        </w:rPr>
        <w:t xml:space="preserve"> A content analysis of vaping advertisements on Twitter, November 2014. </w:t>
      </w:r>
      <w:proofErr w:type="spellStart"/>
      <w:r w:rsidRPr="00B81E7A">
        <w:rPr>
          <w:rFonts w:asciiTheme="majorHAnsi" w:hAnsiTheme="majorHAnsi" w:cstheme="minorHAnsi"/>
          <w:bCs/>
          <w:i/>
        </w:rPr>
        <w:t>Prev</w:t>
      </w:r>
      <w:proofErr w:type="spellEnd"/>
      <w:r w:rsidRPr="00B81E7A">
        <w:rPr>
          <w:rFonts w:asciiTheme="majorHAnsi" w:hAnsiTheme="majorHAnsi" w:cstheme="minorHAnsi"/>
          <w:bCs/>
          <w:i/>
        </w:rPr>
        <w:t xml:space="preserve"> Chronic Dis</w:t>
      </w:r>
      <w:r w:rsidRPr="00B81E7A">
        <w:rPr>
          <w:rFonts w:asciiTheme="majorHAnsi" w:hAnsiTheme="majorHAnsi" w:cstheme="minorHAnsi"/>
          <w:bCs/>
        </w:rPr>
        <w:t xml:space="preserve"> 2016; 13, E139.</w:t>
      </w:r>
    </w:p>
    <w:p w14:paraId="0640366F" w14:textId="77777777" w:rsidR="00BC6EEA" w:rsidRPr="00B81E7A" w:rsidRDefault="00BC6EEA" w:rsidP="00BC6EEA">
      <w:pPr>
        <w:numPr>
          <w:ilvl w:val="0"/>
          <w:numId w:val="23"/>
        </w:numPr>
        <w:spacing w:before="120"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  <w:b/>
          <w:bCs/>
        </w:rPr>
        <w:t xml:space="preserve">Cavazos-Rehg PA, </w:t>
      </w:r>
      <w:r w:rsidRPr="00B81E7A">
        <w:rPr>
          <w:rFonts w:asciiTheme="majorHAnsi" w:hAnsiTheme="majorHAnsi" w:cstheme="minorHAnsi"/>
          <w:bCs/>
        </w:rPr>
        <w:t xml:space="preserve">Krauss MJ, </w:t>
      </w: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S, Connolly S, Rosas C, Bharadwaj M, Grucza R, Bierut LJ. An analysis of depression, self-harm, and suicidal ideation content on Tumblr. </w:t>
      </w:r>
      <w:r w:rsidRPr="00DC0508">
        <w:rPr>
          <w:rFonts w:asciiTheme="majorHAnsi" w:hAnsiTheme="majorHAnsi" w:cstheme="minorHAnsi"/>
          <w:bCs/>
          <w:i/>
        </w:rPr>
        <w:t xml:space="preserve">Crisis </w:t>
      </w:r>
      <w:r w:rsidRPr="00B81E7A">
        <w:rPr>
          <w:rFonts w:asciiTheme="majorHAnsi" w:hAnsiTheme="majorHAnsi" w:cstheme="minorHAnsi"/>
          <w:bCs/>
        </w:rPr>
        <w:t xml:space="preserve">2017: 38; 44-52. </w:t>
      </w:r>
      <w:proofErr w:type="spellStart"/>
      <w:r w:rsidRPr="00B81E7A">
        <w:rPr>
          <w:rFonts w:asciiTheme="majorHAnsi" w:hAnsiTheme="majorHAnsi" w:cstheme="minorHAnsi"/>
          <w:bCs/>
        </w:rPr>
        <w:t>doi</w:t>
      </w:r>
      <w:proofErr w:type="spellEnd"/>
      <w:r w:rsidRPr="00B81E7A">
        <w:rPr>
          <w:rFonts w:asciiTheme="majorHAnsi" w:hAnsiTheme="majorHAnsi" w:cstheme="minorHAnsi"/>
          <w:bCs/>
        </w:rPr>
        <w:t>: 10.1027/0227-5910/a000409</w:t>
      </w:r>
      <w:r w:rsidRPr="00B81E7A">
        <w:rPr>
          <w:rFonts w:asciiTheme="majorHAnsi" w:hAnsiTheme="majorHAnsi" w:cstheme="minorHAnsi"/>
          <w:b/>
          <w:bCs/>
        </w:rPr>
        <w:t xml:space="preserve"> </w:t>
      </w:r>
    </w:p>
    <w:p w14:paraId="6874E3EA" w14:textId="77777777" w:rsidR="00BC6EEA" w:rsidRPr="00B81E7A" w:rsidRDefault="00BC6EEA" w:rsidP="00BC6EEA">
      <w:pPr>
        <w:numPr>
          <w:ilvl w:val="0"/>
          <w:numId w:val="23"/>
        </w:numPr>
        <w:spacing w:before="80"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  <w:bCs/>
        </w:rPr>
        <w:lastRenderedPageBreak/>
        <w:t xml:space="preserve">Bierut T, Krauss MJ, </w:t>
      </w: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</w:t>
      </w:r>
      <w:r w:rsidRPr="00B81E7A">
        <w:rPr>
          <w:rFonts w:asciiTheme="majorHAnsi" w:hAnsiTheme="majorHAnsi" w:cstheme="minorHAnsi"/>
          <w:b/>
          <w:bCs/>
        </w:rPr>
        <w:t xml:space="preserve"> Cavazos-Rehg PA, </w:t>
      </w:r>
      <w:r w:rsidRPr="00B81E7A">
        <w:rPr>
          <w:rFonts w:asciiTheme="majorHAnsi" w:hAnsiTheme="majorHAnsi" w:cstheme="minorHAnsi"/>
          <w:bCs/>
        </w:rPr>
        <w:t xml:space="preserve">Exploring marijuana advertising on Weedmaps, a popular online directory. </w:t>
      </w:r>
      <w:proofErr w:type="spellStart"/>
      <w:r w:rsidRPr="00B81E7A">
        <w:rPr>
          <w:rFonts w:asciiTheme="majorHAnsi" w:hAnsiTheme="majorHAnsi" w:cstheme="minorHAnsi"/>
          <w:bCs/>
          <w:i/>
        </w:rPr>
        <w:t>Prev</w:t>
      </w:r>
      <w:proofErr w:type="spellEnd"/>
      <w:r w:rsidRPr="00B81E7A">
        <w:rPr>
          <w:rFonts w:asciiTheme="majorHAnsi" w:hAnsiTheme="majorHAnsi" w:cstheme="minorHAnsi"/>
          <w:bCs/>
          <w:i/>
        </w:rPr>
        <w:t xml:space="preserve"> Sci</w:t>
      </w:r>
      <w:r w:rsidRPr="00B81E7A">
        <w:rPr>
          <w:rFonts w:asciiTheme="majorHAnsi" w:hAnsiTheme="majorHAnsi" w:cstheme="minorHAnsi"/>
          <w:bCs/>
        </w:rPr>
        <w:t xml:space="preserve"> 2017: 18(2); 183-192. </w:t>
      </w:r>
      <w:proofErr w:type="spellStart"/>
      <w:r w:rsidRPr="00B81E7A">
        <w:rPr>
          <w:rFonts w:asciiTheme="majorHAnsi" w:hAnsiTheme="majorHAnsi" w:cstheme="minorHAnsi"/>
          <w:bCs/>
        </w:rPr>
        <w:t>doi</w:t>
      </w:r>
      <w:proofErr w:type="spellEnd"/>
      <w:r w:rsidRPr="00B81E7A">
        <w:rPr>
          <w:rFonts w:asciiTheme="majorHAnsi" w:hAnsiTheme="majorHAnsi" w:cstheme="minorHAnsi"/>
          <w:bCs/>
        </w:rPr>
        <w:t>: 10.1007/s11121-016-0702-z.</w:t>
      </w:r>
    </w:p>
    <w:p w14:paraId="67586C8F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</w:t>
      </w:r>
      <w:proofErr w:type="spellStart"/>
      <w:r w:rsidRPr="00B81E7A">
        <w:rPr>
          <w:rFonts w:asciiTheme="majorHAnsi" w:hAnsiTheme="majorHAnsi" w:cstheme="minorHAnsi"/>
        </w:rPr>
        <w:t>Stelzer</w:t>
      </w:r>
      <w:proofErr w:type="spellEnd"/>
      <w:r w:rsidRPr="00B81E7A">
        <w:rPr>
          <w:rFonts w:asciiTheme="majorHAnsi" w:hAnsiTheme="majorHAnsi" w:cstheme="minorHAnsi"/>
        </w:rPr>
        <w:t>-Monahan HE, Bierut T</w:t>
      </w:r>
      <w:r w:rsidRPr="00B81E7A">
        <w:rPr>
          <w:rFonts w:asciiTheme="majorHAnsi" w:hAnsiTheme="majorHAnsi" w:cstheme="minorHAnsi"/>
          <w:b/>
        </w:rPr>
        <w:t>, Cavazos-Rehg PA</w:t>
      </w:r>
      <w:r w:rsidRPr="00B81E7A">
        <w:rPr>
          <w:rFonts w:asciiTheme="majorHAnsi" w:hAnsiTheme="majorHAnsi" w:cstheme="minorHAnsi"/>
        </w:rPr>
        <w:t>, “</w:t>
      </w:r>
      <w:r w:rsidRPr="00B81E7A">
        <w:rPr>
          <w:rFonts w:asciiTheme="majorHAnsi" w:hAnsiTheme="majorHAnsi" w:cstheme="minorHAnsi"/>
          <w:i/>
        </w:rPr>
        <w:t>It takes longer, but when it hits you it hits you!</w:t>
      </w:r>
      <w:r w:rsidRPr="00B81E7A">
        <w:rPr>
          <w:rFonts w:asciiTheme="majorHAnsi" w:hAnsiTheme="majorHAnsi" w:cstheme="minorHAnsi"/>
        </w:rPr>
        <w:t xml:space="preserve">”: Videos about marijuana edibles on YouTube. </w:t>
      </w:r>
      <w:proofErr w:type="spellStart"/>
      <w:r w:rsidRPr="00B81E7A">
        <w:rPr>
          <w:rFonts w:asciiTheme="majorHAnsi" w:hAnsiTheme="majorHAnsi" w:cstheme="minorHAnsi"/>
          <w:i/>
        </w:rPr>
        <w:t>Subst</w:t>
      </w:r>
      <w:proofErr w:type="spellEnd"/>
      <w:r w:rsidRPr="00B81E7A">
        <w:rPr>
          <w:rFonts w:asciiTheme="majorHAnsi" w:hAnsiTheme="majorHAnsi" w:cstheme="minorHAnsi"/>
          <w:i/>
        </w:rPr>
        <w:t xml:space="preserve"> Use Misuse </w:t>
      </w:r>
      <w:r w:rsidRPr="00B81E7A">
        <w:rPr>
          <w:rFonts w:asciiTheme="majorHAnsi" w:hAnsiTheme="majorHAnsi" w:cstheme="minorHAnsi"/>
        </w:rPr>
        <w:t xml:space="preserve">2017: 52(6), 709-716. </w:t>
      </w:r>
      <w:proofErr w:type="spellStart"/>
      <w:r w:rsidRPr="00B81E7A">
        <w:rPr>
          <w:rFonts w:asciiTheme="majorHAnsi" w:hAnsiTheme="majorHAnsi" w:cstheme="minorHAnsi"/>
        </w:rPr>
        <w:t>doi</w:t>
      </w:r>
      <w:proofErr w:type="spellEnd"/>
      <w:r w:rsidRPr="00B81E7A">
        <w:rPr>
          <w:rFonts w:asciiTheme="majorHAnsi" w:hAnsiTheme="majorHAnsi" w:cstheme="minorHAnsi"/>
        </w:rPr>
        <w:t>: 10.1080/10826084.2016.1253749</w:t>
      </w:r>
    </w:p>
    <w:p w14:paraId="4649A103" w14:textId="2D2E04EB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Krauss MJ, </w:t>
      </w:r>
      <w:proofErr w:type="spellStart"/>
      <w:r w:rsidRPr="00B81E7A">
        <w:rPr>
          <w:rFonts w:asciiTheme="majorHAnsi" w:hAnsiTheme="majorHAnsi" w:cstheme="minorHAnsi"/>
        </w:rPr>
        <w:t>Rajbhandari</w:t>
      </w:r>
      <w:proofErr w:type="spellEnd"/>
      <w:r w:rsidRPr="00B81E7A">
        <w:rPr>
          <w:rFonts w:asciiTheme="majorHAnsi" w:hAnsiTheme="majorHAnsi" w:cstheme="minorHAnsi"/>
        </w:rPr>
        <w:t xml:space="preserve"> B,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</w:t>
      </w: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</w:rPr>
        <w:t xml:space="preserve">, A latent class analysis of poly-marijuana use among young adults. </w:t>
      </w:r>
      <w:r w:rsidRPr="00B81E7A">
        <w:rPr>
          <w:rFonts w:asciiTheme="majorHAnsi" w:hAnsiTheme="majorHAnsi" w:cstheme="minorHAnsi"/>
          <w:i/>
        </w:rPr>
        <w:t xml:space="preserve">Addictive Behaviors </w:t>
      </w:r>
      <w:r w:rsidRPr="00B81E7A">
        <w:rPr>
          <w:rFonts w:asciiTheme="majorHAnsi" w:hAnsiTheme="majorHAnsi" w:cstheme="minorHAnsi"/>
        </w:rPr>
        <w:t xml:space="preserve">2017: 75, 159-165. </w:t>
      </w:r>
      <w:proofErr w:type="spellStart"/>
      <w:r w:rsidRPr="00B81E7A">
        <w:rPr>
          <w:rFonts w:asciiTheme="majorHAnsi" w:hAnsiTheme="majorHAnsi" w:cstheme="minorHAnsi"/>
        </w:rPr>
        <w:t>doi</w:t>
      </w:r>
      <w:proofErr w:type="spellEnd"/>
      <w:r w:rsidRPr="00B81E7A">
        <w:rPr>
          <w:rFonts w:asciiTheme="majorHAnsi" w:hAnsiTheme="majorHAnsi" w:cstheme="minorHAnsi"/>
        </w:rPr>
        <w:t xml:space="preserve">: </w:t>
      </w:r>
      <w:r w:rsidRPr="00D940A3">
        <w:rPr>
          <w:rFonts w:asciiTheme="majorHAnsi" w:hAnsiTheme="majorHAnsi" w:cstheme="minorHAnsi"/>
        </w:rPr>
        <w:t>10.1016/j.addbeh.2017.07.021</w:t>
      </w:r>
      <w:r w:rsidRPr="00B81E7A">
        <w:rPr>
          <w:rFonts w:asciiTheme="majorHAnsi" w:hAnsiTheme="majorHAnsi" w:cstheme="minorHAnsi"/>
        </w:rPr>
        <w:t xml:space="preserve"> </w:t>
      </w:r>
    </w:p>
    <w:p w14:paraId="11B2BB9F" w14:textId="77777777" w:rsidR="00BC6EEA" w:rsidRPr="00B81E7A" w:rsidRDefault="00BC6EEA" w:rsidP="00BC6EEA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</w:t>
      </w:r>
      <w:proofErr w:type="spellStart"/>
      <w:r w:rsidRPr="00B81E7A">
        <w:rPr>
          <w:rFonts w:asciiTheme="majorHAnsi" w:hAnsiTheme="majorHAnsi" w:cstheme="minorHAnsi"/>
        </w:rPr>
        <w:t>Sehi</w:t>
      </w:r>
      <w:proofErr w:type="spellEnd"/>
      <w:r w:rsidRPr="00B81E7A">
        <w:rPr>
          <w:rFonts w:asciiTheme="majorHAnsi" w:hAnsiTheme="majorHAnsi" w:cstheme="minorHAnsi"/>
        </w:rPr>
        <w:t xml:space="preserve"> A, </w:t>
      </w:r>
      <w:proofErr w:type="spellStart"/>
      <w:r w:rsidRPr="00B81E7A">
        <w:rPr>
          <w:rFonts w:asciiTheme="majorHAnsi" w:hAnsiTheme="majorHAnsi" w:cstheme="minorHAnsi"/>
        </w:rPr>
        <w:t>Spitznagel</w:t>
      </w:r>
      <w:proofErr w:type="spellEnd"/>
      <w:r w:rsidRPr="00B81E7A">
        <w:rPr>
          <w:rFonts w:asciiTheme="majorHAnsi" w:hAnsiTheme="majorHAnsi" w:cstheme="minorHAnsi"/>
        </w:rPr>
        <w:t xml:space="preserve"> EL, Berg CJ, Bierut LJ, </w:t>
      </w: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</w:rPr>
        <w:t xml:space="preserve">. Marijuana advertising exposure among current marijuana users in the U.S. </w:t>
      </w:r>
      <w:r w:rsidRPr="00B81E7A">
        <w:rPr>
          <w:rFonts w:asciiTheme="majorHAnsi" w:hAnsiTheme="majorHAnsi" w:cstheme="minorHAnsi"/>
          <w:i/>
          <w:iCs/>
        </w:rPr>
        <w:t xml:space="preserve">Drug </w:t>
      </w:r>
      <w:proofErr w:type="spellStart"/>
      <w:r w:rsidRPr="00B81E7A">
        <w:rPr>
          <w:rFonts w:asciiTheme="majorHAnsi" w:hAnsiTheme="majorHAnsi" w:cstheme="minorHAnsi"/>
          <w:i/>
          <w:iCs/>
        </w:rPr>
        <w:t>Alc</w:t>
      </w:r>
      <w:proofErr w:type="spellEnd"/>
      <w:r w:rsidRPr="00B81E7A">
        <w:rPr>
          <w:rFonts w:asciiTheme="majorHAnsi" w:hAnsiTheme="majorHAnsi" w:cstheme="minorHAnsi"/>
          <w:i/>
          <w:iCs/>
        </w:rPr>
        <w:t xml:space="preserve"> Depend</w:t>
      </w:r>
      <w:r w:rsidRPr="00B81E7A">
        <w:rPr>
          <w:rFonts w:asciiTheme="majorHAnsi" w:hAnsiTheme="majorHAnsi" w:cstheme="minorHAnsi"/>
          <w:iCs/>
        </w:rPr>
        <w:t xml:space="preserve"> 2017: 174, 192-200</w:t>
      </w:r>
      <w:r w:rsidRPr="00B81E7A">
        <w:rPr>
          <w:rFonts w:asciiTheme="majorHAnsi" w:hAnsiTheme="majorHAnsi" w:cstheme="minorHAnsi"/>
        </w:rPr>
        <w:t xml:space="preserve">. doi:10.1016/j.drugalcdep.2017.01.017  </w:t>
      </w:r>
    </w:p>
    <w:p w14:paraId="10D479D6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D’Agostino AR, </w:t>
      </w:r>
      <w:proofErr w:type="spellStart"/>
      <w:r w:rsidRPr="00B81E7A">
        <w:rPr>
          <w:rFonts w:asciiTheme="majorHAnsi" w:hAnsiTheme="majorHAnsi" w:cstheme="minorHAnsi"/>
        </w:rPr>
        <w:t>Optican</w:t>
      </w:r>
      <w:proofErr w:type="spellEnd"/>
      <w:r w:rsidRPr="00B81E7A">
        <w:rPr>
          <w:rFonts w:asciiTheme="majorHAnsi" w:hAnsiTheme="majorHAnsi" w:cstheme="minorHAnsi"/>
        </w:rPr>
        <w:t xml:space="preserve"> AR,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Krauss MJ, Escobar Lee K, </w:t>
      </w: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</w:rPr>
        <w:t>. Social networking online to recover from opioid use disorder: A study of community interactions. </w:t>
      </w:r>
      <w:r w:rsidRPr="00B81E7A">
        <w:rPr>
          <w:rFonts w:asciiTheme="majorHAnsi" w:hAnsiTheme="majorHAnsi" w:cstheme="minorHAnsi"/>
          <w:i/>
          <w:iCs/>
        </w:rPr>
        <w:t>Drug Alcohol Depend</w:t>
      </w:r>
      <w:r w:rsidRPr="00B81E7A">
        <w:rPr>
          <w:rFonts w:asciiTheme="majorHAnsi" w:hAnsiTheme="majorHAnsi" w:cstheme="minorHAnsi"/>
        </w:rPr>
        <w:t>. 2017; 181:5-10.</w:t>
      </w:r>
    </w:p>
    <w:p w14:paraId="4252CDA0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Berg CJ, Henriksen L, Cavazos-Rehg P, Schauer GL, </w:t>
      </w:r>
      <w:proofErr w:type="spellStart"/>
      <w:r w:rsidRPr="00B81E7A">
        <w:rPr>
          <w:rFonts w:asciiTheme="majorHAnsi" w:hAnsiTheme="majorHAnsi" w:cstheme="minorHAnsi"/>
        </w:rPr>
        <w:t>Freisthler</w:t>
      </w:r>
      <w:proofErr w:type="spellEnd"/>
      <w:r w:rsidRPr="00B81E7A">
        <w:rPr>
          <w:rFonts w:asciiTheme="majorHAnsi" w:hAnsiTheme="majorHAnsi" w:cstheme="minorHAnsi"/>
        </w:rPr>
        <w:t xml:space="preserve"> B. The development and pilot testing of the marijuana retail surveillance tool (MRST): assessing marketing and point-of-sale practices among recreational marijuana retailers. </w:t>
      </w:r>
      <w:r w:rsidRPr="00B81E7A">
        <w:rPr>
          <w:rFonts w:asciiTheme="majorHAnsi" w:hAnsiTheme="majorHAnsi" w:cstheme="minorHAnsi"/>
          <w:i/>
          <w:iCs/>
        </w:rPr>
        <w:t>Health Educ Res</w:t>
      </w:r>
      <w:r w:rsidRPr="00B81E7A">
        <w:rPr>
          <w:rFonts w:asciiTheme="majorHAnsi" w:hAnsiTheme="majorHAnsi" w:cstheme="minorHAnsi"/>
        </w:rPr>
        <w:t>. 2017 Dec 1; 32(6):465-472.</w:t>
      </w:r>
    </w:p>
    <w:p w14:paraId="7DA74684" w14:textId="0C4B989C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</w:rPr>
        <w:t xml:space="preserve">Berg CJ, Payne JB, Henriksen LA, </w:t>
      </w:r>
      <w:r w:rsidRPr="00B81E7A">
        <w:rPr>
          <w:rFonts w:asciiTheme="majorHAnsi" w:hAnsiTheme="majorHAnsi" w:cstheme="minorHAnsi"/>
          <w:b/>
        </w:rPr>
        <w:t>Cavazos-Rehg P</w:t>
      </w:r>
      <w:r w:rsidRPr="00B81E7A">
        <w:rPr>
          <w:rFonts w:asciiTheme="majorHAnsi" w:hAnsiTheme="majorHAnsi" w:cstheme="minorHAnsi"/>
        </w:rPr>
        <w:t xml:space="preserve">, Getachew B, Schauer GL, </w:t>
      </w:r>
      <w:proofErr w:type="spellStart"/>
      <w:r w:rsidRPr="00B81E7A">
        <w:rPr>
          <w:rFonts w:asciiTheme="majorHAnsi" w:hAnsiTheme="majorHAnsi" w:cstheme="minorHAnsi"/>
        </w:rPr>
        <w:t>Haardӧrfer</w:t>
      </w:r>
      <w:proofErr w:type="spellEnd"/>
      <w:r w:rsidRPr="00B81E7A">
        <w:rPr>
          <w:rFonts w:asciiTheme="majorHAnsi" w:hAnsiTheme="majorHAnsi" w:cstheme="minorHAnsi"/>
        </w:rPr>
        <w:t xml:space="preserve"> R. Reasons for marijuana and tobacco co-use among young adults: A mixed methods scale development study. </w:t>
      </w:r>
      <w:proofErr w:type="spellStart"/>
      <w:r w:rsidRPr="00B81E7A">
        <w:rPr>
          <w:rFonts w:asciiTheme="majorHAnsi" w:hAnsiTheme="majorHAnsi" w:cstheme="minorHAnsi"/>
          <w:i/>
        </w:rPr>
        <w:t>Subst</w:t>
      </w:r>
      <w:proofErr w:type="spellEnd"/>
      <w:r w:rsidRPr="00B81E7A">
        <w:rPr>
          <w:rFonts w:asciiTheme="majorHAnsi" w:hAnsiTheme="majorHAnsi" w:cstheme="minorHAnsi"/>
          <w:i/>
        </w:rPr>
        <w:t xml:space="preserve"> Use Misuse</w:t>
      </w:r>
      <w:r w:rsidRPr="00B81E7A">
        <w:rPr>
          <w:rFonts w:asciiTheme="majorHAnsi" w:hAnsiTheme="majorHAnsi" w:cstheme="minorHAnsi"/>
        </w:rPr>
        <w:t xml:space="preserve"> 2017: 53(3), 357-369. doi:</w:t>
      </w:r>
      <w:r w:rsidRPr="00D940A3">
        <w:rPr>
          <w:rFonts w:asciiTheme="majorHAnsi" w:hAnsiTheme="majorHAnsi" w:cstheme="minorHAnsi"/>
        </w:rPr>
        <w:t>10.1080/10826084.2017.1327978</w:t>
      </w:r>
    </w:p>
    <w:p w14:paraId="15493C87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</w:rPr>
        <w:t xml:space="preserve">, Zewdie K, 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“</w:t>
      </w:r>
      <w:r w:rsidRPr="00B81E7A">
        <w:rPr>
          <w:rFonts w:asciiTheme="majorHAnsi" w:hAnsiTheme="majorHAnsi" w:cstheme="minorHAnsi"/>
          <w:i/>
          <w:iCs/>
        </w:rPr>
        <w:t>No high like a brownie high</w:t>
      </w:r>
      <w:r w:rsidRPr="00B81E7A">
        <w:rPr>
          <w:rFonts w:asciiTheme="majorHAnsi" w:hAnsiTheme="majorHAnsi" w:cstheme="minorHAnsi"/>
        </w:rPr>
        <w:t>”: A content analysis of edible marijuana tweets. </w:t>
      </w:r>
      <w:r w:rsidRPr="00B81E7A">
        <w:rPr>
          <w:rFonts w:asciiTheme="majorHAnsi" w:hAnsiTheme="majorHAnsi" w:cstheme="minorHAnsi"/>
          <w:i/>
          <w:iCs/>
        </w:rPr>
        <w:t xml:space="preserve">Am J Health </w:t>
      </w:r>
      <w:proofErr w:type="spellStart"/>
      <w:r w:rsidRPr="00B81E7A">
        <w:rPr>
          <w:rFonts w:asciiTheme="majorHAnsi" w:hAnsiTheme="majorHAnsi" w:cstheme="minorHAnsi"/>
          <w:i/>
          <w:iCs/>
        </w:rPr>
        <w:t>Promot</w:t>
      </w:r>
      <w:proofErr w:type="spellEnd"/>
      <w:r w:rsidRPr="00B81E7A">
        <w:rPr>
          <w:rFonts w:asciiTheme="majorHAnsi" w:hAnsiTheme="majorHAnsi" w:cstheme="minorHAnsi"/>
          <w:i/>
          <w:iCs/>
        </w:rPr>
        <w:t>.</w:t>
      </w:r>
      <w:r w:rsidRPr="00B81E7A">
        <w:rPr>
          <w:rFonts w:asciiTheme="majorHAnsi" w:hAnsiTheme="majorHAnsi" w:cstheme="minorHAnsi"/>
        </w:rPr>
        <w:t> 2018; 32(4):880-886.</w:t>
      </w:r>
    </w:p>
    <w:p w14:paraId="35A3C336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</w:rPr>
        <w:t xml:space="preserve">, 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Floyd GM, Cahn ES, </w:t>
      </w:r>
      <w:proofErr w:type="spellStart"/>
      <w:r w:rsidRPr="00B81E7A">
        <w:rPr>
          <w:rFonts w:asciiTheme="majorHAnsi" w:hAnsiTheme="majorHAnsi" w:cstheme="minorHAnsi"/>
        </w:rPr>
        <w:t>Chaitan</w:t>
      </w:r>
      <w:proofErr w:type="spellEnd"/>
      <w:r w:rsidRPr="00B81E7A">
        <w:rPr>
          <w:rFonts w:asciiTheme="majorHAnsi" w:hAnsiTheme="majorHAnsi" w:cstheme="minorHAnsi"/>
        </w:rPr>
        <w:t xml:space="preserve"> VL, Ponton M. Leveraging user perspectives for insight into cannabis concentrates. </w:t>
      </w:r>
      <w:r w:rsidRPr="00B81E7A">
        <w:rPr>
          <w:rFonts w:asciiTheme="majorHAnsi" w:hAnsiTheme="majorHAnsi" w:cstheme="minorHAnsi"/>
          <w:i/>
          <w:iCs/>
        </w:rPr>
        <w:t>Am J Drug Alcohol Abuse</w:t>
      </w:r>
      <w:r w:rsidRPr="00B81E7A">
        <w:rPr>
          <w:rFonts w:asciiTheme="majorHAnsi" w:hAnsiTheme="majorHAnsi" w:cstheme="minorHAnsi"/>
        </w:rPr>
        <w:t>. 2018; 44(6):628-641.</w:t>
      </w:r>
    </w:p>
    <w:p w14:paraId="6684C2FC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</w:rPr>
      </w:pP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Krauss MJ, </w:t>
      </w:r>
      <w:proofErr w:type="spellStart"/>
      <w:r w:rsidRPr="00B81E7A">
        <w:rPr>
          <w:rFonts w:asciiTheme="majorHAnsi" w:hAnsiTheme="majorHAnsi" w:cstheme="minorHAnsi"/>
        </w:rPr>
        <w:t>Gebremedhn</w:t>
      </w:r>
      <w:proofErr w:type="spellEnd"/>
      <w:r w:rsidRPr="00B81E7A">
        <w:rPr>
          <w:rFonts w:asciiTheme="majorHAnsi" w:hAnsiTheme="majorHAnsi" w:cstheme="minorHAnsi"/>
        </w:rPr>
        <w:t xml:space="preserve"> L, </w:t>
      </w: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</w:rPr>
        <w:t xml:space="preserve">. “I feel like I’ve hit the bottom and have no idea what to do.” Supportive social networking on Reddit for individuals with a desire to quit cannabis use. </w:t>
      </w:r>
      <w:r w:rsidRPr="00B81E7A">
        <w:rPr>
          <w:rFonts w:asciiTheme="majorHAnsi" w:hAnsiTheme="majorHAnsi" w:cstheme="minorHAnsi"/>
          <w:i/>
          <w:iCs/>
        </w:rPr>
        <w:t>Substance Abuse</w:t>
      </w:r>
      <w:r w:rsidRPr="00B81E7A">
        <w:rPr>
          <w:rFonts w:asciiTheme="majorHAnsi" w:hAnsiTheme="majorHAnsi" w:cstheme="minorHAnsi"/>
        </w:rPr>
        <w:t xml:space="preserve"> 2017: 38(4), 477-482. doi:10.1080/08897077.2017.1354956</w:t>
      </w:r>
    </w:p>
    <w:p w14:paraId="0E392B9F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/>
          <w:bCs/>
        </w:rPr>
      </w:pP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 xml:space="preserve">, Krauss MJ, </w:t>
      </w: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 Murphy GM, Bierut LJ. Exposure to and content of marijuana product reviews, </w:t>
      </w:r>
      <w:proofErr w:type="spellStart"/>
      <w:r w:rsidRPr="00B81E7A">
        <w:rPr>
          <w:rFonts w:asciiTheme="majorHAnsi" w:hAnsiTheme="majorHAnsi" w:cstheme="minorHAnsi"/>
          <w:bCs/>
          <w:i/>
          <w:iCs/>
        </w:rPr>
        <w:t>Prev</w:t>
      </w:r>
      <w:proofErr w:type="spellEnd"/>
      <w:r w:rsidRPr="00B81E7A">
        <w:rPr>
          <w:rFonts w:asciiTheme="majorHAnsi" w:hAnsiTheme="majorHAnsi" w:cstheme="minorHAnsi"/>
          <w:bCs/>
          <w:i/>
          <w:iCs/>
        </w:rPr>
        <w:t xml:space="preserve"> Sci. </w:t>
      </w:r>
      <w:r w:rsidRPr="00B81E7A">
        <w:rPr>
          <w:rFonts w:asciiTheme="majorHAnsi" w:hAnsiTheme="majorHAnsi" w:cstheme="minorHAnsi"/>
          <w:bCs/>
        </w:rPr>
        <w:t>2018 Feb; 19(2):127-137.</w:t>
      </w:r>
    </w:p>
    <w:p w14:paraId="424B1FB8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</w:rPr>
        <w:t>Cavazos-Rehg PA</w:t>
      </w:r>
      <w:r w:rsidRPr="00B81E7A">
        <w:rPr>
          <w:rFonts w:asciiTheme="majorHAnsi" w:hAnsiTheme="majorHAnsi" w:cstheme="minorHAnsi"/>
        </w:rPr>
        <w:t xml:space="preserve">, Krauss MJ, </w:t>
      </w:r>
      <w:proofErr w:type="spellStart"/>
      <w:r w:rsidRPr="00B81E7A">
        <w:rPr>
          <w:rFonts w:asciiTheme="majorHAnsi" w:hAnsiTheme="majorHAnsi" w:cstheme="minorHAnsi"/>
        </w:rPr>
        <w:t>Sowles</w:t>
      </w:r>
      <w:proofErr w:type="spellEnd"/>
      <w:r w:rsidRPr="00B81E7A">
        <w:rPr>
          <w:rFonts w:asciiTheme="majorHAnsi" w:hAnsiTheme="majorHAnsi" w:cstheme="minorHAnsi"/>
        </w:rPr>
        <w:t xml:space="preserve"> SJ, Zewdie K, Bierut L. Operating a motor vehicle after marijuana use: Perspectives from people who use high-potency marijuana</w:t>
      </w:r>
      <w:r w:rsidRPr="00B81E7A">
        <w:rPr>
          <w:rFonts w:asciiTheme="majorHAnsi" w:hAnsiTheme="majorHAnsi" w:cstheme="minorHAnsi"/>
          <w:i/>
          <w:iCs/>
        </w:rPr>
        <w:t xml:space="preserve">. </w:t>
      </w:r>
      <w:proofErr w:type="spellStart"/>
      <w:r w:rsidRPr="00B81E7A">
        <w:rPr>
          <w:rFonts w:asciiTheme="majorHAnsi" w:hAnsiTheme="majorHAnsi" w:cstheme="minorHAnsi"/>
          <w:i/>
          <w:iCs/>
        </w:rPr>
        <w:t>Subst</w:t>
      </w:r>
      <w:proofErr w:type="spellEnd"/>
      <w:r w:rsidRPr="00B81E7A">
        <w:rPr>
          <w:rFonts w:asciiTheme="majorHAnsi" w:hAnsiTheme="majorHAnsi" w:cstheme="minorHAnsi"/>
          <w:i/>
          <w:iCs/>
        </w:rPr>
        <w:t xml:space="preserve"> </w:t>
      </w:r>
      <w:proofErr w:type="spellStart"/>
      <w:r w:rsidRPr="00B81E7A">
        <w:rPr>
          <w:rFonts w:asciiTheme="majorHAnsi" w:hAnsiTheme="majorHAnsi" w:cstheme="minorHAnsi"/>
          <w:i/>
          <w:iCs/>
        </w:rPr>
        <w:t>Abus</w:t>
      </w:r>
      <w:proofErr w:type="spellEnd"/>
      <w:r w:rsidRPr="00B81E7A">
        <w:rPr>
          <w:rFonts w:asciiTheme="majorHAnsi" w:hAnsiTheme="majorHAnsi" w:cstheme="minorHAnsi"/>
        </w:rPr>
        <w:t>. 2018 Jan 2; 39(1):21-26.</w:t>
      </w:r>
    </w:p>
    <w:p w14:paraId="570CAF15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Cs/>
        </w:rPr>
        <w:t xml:space="preserve">Harris JK, Duncan A, Men V, </w:t>
      </w:r>
      <w:proofErr w:type="spellStart"/>
      <w:r w:rsidRPr="00B81E7A">
        <w:rPr>
          <w:rFonts w:asciiTheme="majorHAnsi" w:hAnsiTheme="majorHAnsi" w:cstheme="minorHAnsi"/>
          <w:bCs/>
        </w:rPr>
        <w:t>Shevick</w:t>
      </w:r>
      <w:proofErr w:type="spellEnd"/>
      <w:r w:rsidRPr="00B81E7A">
        <w:rPr>
          <w:rFonts w:asciiTheme="majorHAnsi" w:hAnsiTheme="majorHAnsi" w:cstheme="minorHAnsi"/>
          <w:bCs/>
        </w:rPr>
        <w:t xml:space="preserve"> N, Krauss MJ, </w:t>
      </w: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>. Messengers and messages for tweets that used #thinspo and #fitspo hashtags in 2016. </w:t>
      </w:r>
      <w:proofErr w:type="spellStart"/>
      <w:r w:rsidRPr="00B81E7A">
        <w:rPr>
          <w:rFonts w:asciiTheme="majorHAnsi" w:hAnsiTheme="majorHAnsi" w:cstheme="minorHAnsi"/>
          <w:bCs/>
          <w:i/>
          <w:iCs/>
        </w:rPr>
        <w:t>Prev</w:t>
      </w:r>
      <w:proofErr w:type="spellEnd"/>
      <w:r w:rsidRPr="00B81E7A">
        <w:rPr>
          <w:rFonts w:asciiTheme="majorHAnsi" w:hAnsiTheme="majorHAnsi" w:cstheme="minorHAnsi"/>
          <w:bCs/>
          <w:i/>
          <w:iCs/>
        </w:rPr>
        <w:t xml:space="preserve"> Chronic Dis.</w:t>
      </w:r>
      <w:r w:rsidRPr="00B81E7A">
        <w:rPr>
          <w:rFonts w:asciiTheme="majorHAnsi" w:hAnsiTheme="majorHAnsi" w:cstheme="minorHAnsi"/>
          <w:bCs/>
        </w:rPr>
        <w:t xml:space="preserve"> 2018 Jan 4; 15:E01. </w:t>
      </w:r>
      <w:proofErr w:type="spellStart"/>
      <w:r w:rsidRPr="00B81E7A">
        <w:rPr>
          <w:rFonts w:asciiTheme="majorHAnsi" w:hAnsiTheme="majorHAnsi" w:cstheme="minorHAnsi"/>
          <w:bCs/>
        </w:rPr>
        <w:t>doi</w:t>
      </w:r>
      <w:proofErr w:type="spellEnd"/>
      <w:r w:rsidRPr="00B81E7A">
        <w:rPr>
          <w:rFonts w:asciiTheme="majorHAnsi" w:hAnsiTheme="majorHAnsi" w:cstheme="minorHAnsi"/>
          <w:bCs/>
        </w:rPr>
        <w:t>: 10.5888/pcd15.170309.</w:t>
      </w:r>
    </w:p>
    <w:p w14:paraId="1CA59F48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 McLeary M, </w:t>
      </w:r>
      <w:proofErr w:type="spellStart"/>
      <w:r w:rsidRPr="00B81E7A">
        <w:rPr>
          <w:rFonts w:asciiTheme="majorHAnsi" w:hAnsiTheme="majorHAnsi" w:cstheme="minorHAnsi"/>
          <w:bCs/>
        </w:rPr>
        <w:t>Optican</w:t>
      </w:r>
      <w:proofErr w:type="spellEnd"/>
      <w:r w:rsidRPr="00B81E7A">
        <w:rPr>
          <w:rFonts w:asciiTheme="majorHAnsi" w:hAnsiTheme="majorHAnsi" w:cstheme="minorHAnsi"/>
          <w:bCs/>
        </w:rPr>
        <w:t xml:space="preserve"> A, Cahn E, Krauss MJ, Fitzsimmons-Craft EE, Wilfley DE, </w:t>
      </w: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>. A content analysis of an online pro-eating disorder community on Reddit. </w:t>
      </w:r>
      <w:r w:rsidRPr="00B81E7A">
        <w:rPr>
          <w:rFonts w:asciiTheme="majorHAnsi" w:hAnsiTheme="majorHAnsi" w:cstheme="minorHAnsi"/>
          <w:bCs/>
          <w:i/>
          <w:iCs/>
        </w:rPr>
        <w:t>Body Image</w:t>
      </w:r>
      <w:r w:rsidRPr="00B81E7A">
        <w:rPr>
          <w:rFonts w:asciiTheme="majorHAnsi" w:hAnsiTheme="majorHAnsi" w:cstheme="minorHAnsi"/>
          <w:bCs/>
        </w:rPr>
        <w:t>. 2018 Jan 27; 24:137-144.</w:t>
      </w:r>
    </w:p>
    <w:p w14:paraId="18DC6127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Cs/>
        </w:rPr>
        <w:lastRenderedPageBreak/>
        <w:t xml:space="preserve">Grucza RA, Krueger RF, Agrawal A, Plunk AD, Krauss MJ, Bongu J, </w:t>
      </w: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>, Bierut LJ. Declines in prevalence of adolescent substance use disorders and delinquent behaviors in the USA: a unitary trend? </w:t>
      </w:r>
      <w:r w:rsidRPr="00B81E7A">
        <w:rPr>
          <w:rFonts w:asciiTheme="majorHAnsi" w:hAnsiTheme="majorHAnsi" w:cstheme="minorHAnsi"/>
          <w:bCs/>
          <w:i/>
          <w:iCs/>
        </w:rPr>
        <w:t>Psychol Med</w:t>
      </w:r>
      <w:r w:rsidRPr="00B81E7A">
        <w:rPr>
          <w:rFonts w:asciiTheme="majorHAnsi" w:hAnsiTheme="majorHAnsi" w:cstheme="minorHAnsi"/>
          <w:bCs/>
        </w:rPr>
        <w:t>. 2018; 48(9):1494-1503.</w:t>
      </w:r>
    </w:p>
    <w:p w14:paraId="5987E065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Cs/>
        </w:rPr>
        <w:t xml:space="preserve">Berg CJ, Henriksen L, </w:t>
      </w: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 xml:space="preserve">, </w:t>
      </w:r>
      <w:proofErr w:type="spellStart"/>
      <w:r w:rsidRPr="00B81E7A">
        <w:rPr>
          <w:rFonts w:asciiTheme="majorHAnsi" w:hAnsiTheme="majorHAnsi" w:cstheme="minorHAnsi"/>
          <w:bCs/>
        </w:rPr>
        <w:t>Haardoerfer</w:t>
      </w:r>
      <w:proofErr w:type="spellEnd"/>
      <w:r w:rsidRPr="00B81E7A">
        <w:rPr>
          <w:rFonts w:asciiTheme="majorHAnsi" w:hAnsiTheme="majorHAnsi" w:cstheme="minorHAnsi"/>
          <w:bCs/>
        </w:rPr>
        <w:t xml:space="preserve"> R, </w:t>
      </w:r>
      <w:proofErr w:type="spellStart"/>
      <w:r w:rsidRPr="00B81E7A">
        <w:rPr>
          <w:rFonts w:asciiTheme="majorHAnsi" w:hAnsiTheme="majorHAnsi" w:cstheme="minorHAnsi"/>
          <w:bCs/>
        </w:rPr>
        <w:t>Freisthler</w:t>
      </w:r>
      <w:proofErr w:type="spellEnd"/>
      <w:r w:rsidRPr="00B81E7A">
        <w:rPr>
          <w:rFonts w:asciiTheme="majorHAnsi" w:hAnsiTheme="majorHAnsi" w:cstheme="minorHAnsi"/>
          <w:bCs/>
        </w:rPr>
        <w:t xml:space="preserve"> B. The emerging marijuana retail environment: key lessons learned from tobacco and alcohol retail research. </w:t>
      </w:r>
      <w:r w:rsidRPr="00B81E7A">
        <w:rPr>
          <w:rFonts w:asciiTheme="majorHAnsi" w:hAnsiTheme="majorHAnsi" w:cstheme="minorHAnsi"/>
          <w:bCs/>
          <w:i/>
          <w:iCs/>
        </w:rPr>
        <w:t xml:space="preserve">Addict </w:t>
      </w:r>
      <w:proofErr w:type="spellStart"/>
      <w:r w:rsidRPr="00B81E7A">
        <w:rPr>
          <w:rFonts w:asciiTheme="majorHAnsi" w:hAnsiTheme="majorHAnsi" w:cstheme="minorHAnsi"/>
          <w:bCs/>
          <w:i/>
          <w:iCs/>
        </w:rPr>
        <w:t>Behav</w:t>
      </w:r>
      <w:proofErr w:type="spellEnd"/>
      <w:r w:rsidRPr="00B81E7A">
        <w:rPr>
          <w:rFonts w:asciiTheme="majorHAnsi" w:hAnsiTheme="majorHAnsi" w:cstheme="minorHAnsi"/>
          <w:bCs/>
        </w:rPr>
        <w:t>. 2018 Jun; 81:26-31.</w:t>
      </w:r>
    </w:p>
    <w:p w14:paraId="4CB86A9E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shd w:val="clear" w:color="auto" w:fill="FFFFFF"/>
        </w:rPr>
        <w:t xml:space="preserve">Berg CJ, Payne J, Henriksen L, </w:t>
      </w:r>
      <w:r w:rsidRPr="00B81E7A">
        <w:rPr>
          <w:rFonts w:asciiTheme="majorHAnsi" w:hAnsiTheme="majorHAnsi" w:cstheme="minorHAnsi"/>
          <w:b/>
          <w:shd w:val="clear" w:color="auto" w:fill="FFFFFF"/>
        </w:rPr>
        <w:t>Cavazos-Rehg P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, Getachew B, Schauer GL, </w:t>
      </w:r>
      <w:proofErr w:type="spellStart"/>
      <w:r w:rsidRPr="00B81E7A">
        <w:rPr>
          <w:rFonts w:asciiTheme="majorHAnsi" w:hAnsiTheme="majorHAnsi" w:cstheme="minorHAnsi"/>
          <w:shd w:val="clear" w:color="auto" w:fill="FFFFFF"/>
        </w:rPr>
        <w:t>Haardörfer</w:t>
      </w:r>
      <w:proofErr w:type="spellEnd"/>
      <w:r w:rsidRPr="00B81E7A">
        <w:rPr>
          <w:rFonts w:asciiTheme="majorHAnsi" w:hAnsiTheme="majorHAnsi" w:cstheme="minorHAnsi"/>
          <w:shd w:val="clear" w:color="auto" w:fill="FFFFFF"/>
        </w:rPr>
        <w:t xml:space="preserve"> R. Reasons for marijuana and tobacco co-use among young adults: A mixed methods scale development study. </w:t>
      </w:r>
      <w:r w:rsidRPr="00B81E7A">
        <w:rPr>
          <w:rFonts w:asciiTheme="majorHAnsi" w:hAnsiTheme="majorHAnsi" w:cstheme="minorHAnsi"/>
          <w:i/>
          <w:shd w:val="clear" w:color="auto" w:fill="FFFFFF"/>
        </w:rPr>
        <w:t>Substance use &amp; misuse</w:t>
      </w:r>
      <w:r w:rsidRPr="00B81E7A">
        <w:rPr>
          <w:rFonts w:asciiTheme="majorHAnsi" w:hAnsiTheme="majorHAnsi" w:cstheme="minorHAnsi"/>
          <w:shd w:val="clear" w:color="auto" w:fill="FFFFFF"/>
        </w:rPr>
        <w:t>. 2018; 53(3):357-69.</w:t>
      </w:r>
    </w:p>
    <w:p w14:paraId="59DF06C3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 xml:space="preserve">, Krauss MJ, </w:t>
      </w: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 Floyd GM, Cahn ES, </w:t>
      </w:r>
      <w:proofErr w:type="spellStart"/>
      <w:r w:rsidRPr="00B81E7A">
        <w:rPr>
          <w:rFonts w:asciiTheme="majorHAnsi" w:hAnsiTheme="majorHAnsi" w:cstheme="minorHAnsi"/>
          <w:bCs/>
        </w:rPr>
        <w:t>Chaitan</w:t>
      </w:r>
      <w:proofErr w:type="spellEnd"/>
      <w:r w:rsidRPr="00B81E7A">
        <w:rPr>
          <w:rFonts w:asciiTheme="majorHAnsi" w:hAnsiTheme="majorHAnsi" w:cstheme="minorHAnsi"/>
          <w:bCs/>
        </w:rPr>
        <w:t xml:space="preserve"> VL, Ponton M. Leveraging user perspectives for insight into cannabis concentrates. </w:t>
      </w:r>
      <w:r w:rsidRPr="00B81E7A">
        <w:rPr>
          <w:rFonts w:asciiTheme="majorHAnsi" w:hAnsiTheme="majorHAnsi" w:cstheme="minorHAnsi"/>
          <w:bCs/>
          <w:i/>
          <w:iCs/>
        </w:rPr>
        <w:t>Am J Drug Alcohol Abuse</w:t>
      </w:r>
      <w:r w:rsidRPr="00B81E7A">
        <w:rPr>
          <w:rFonts w:asciiTheme="majorHAnsi" w:hAnsiTheme="majorHAnsi" w:cstheme="minorHAnsi"/>
          <w:bCs/>
        </w:rPr>
        <w:t>. 2018; 44(6):628-641.</w:t>
      </w:r>
    </w:p>
    <w:p w14:paraId="5C135F19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Cs/>
        </w:rPr>
        <w:t xml:space="preserve">Berg CJ, Henriksen L, </w:t>
      </w:r>
      <w:r w:rsidRPr="00B81E7A">
        <w:rPr>
          <w:rFonts w:asciiTheme="majorHAnsi" w:hAnsiTheme="majorHAnsi" w:cstheme="minorHAnsi"/>
          <w:b/>
          <w:bCs/>
        </w:rPr>
        <w:t>Cavazos-Rehg P</w:t>
      </w:r>
      <w:r w:rsidRPr="00B81E7A">
        <w:rPr>
          <w:rFonts w:asciiTheme="majorHAnsi" w:hAnsiTheme="majorHAnsi" w:cstheme="minorHAnsi"/>
          <w:bCs/>
        </w:rPr>
        <w:t xml:space="preserve">, Schauer GL, </w:t>
      </w:r>
      <w:proofErr w:type="spellStart"/>
      <w:r w:rsidRPr="00B81E7A">
        <w:rPr>
          <w:rFonts w:asciiTheme="majorHAnsi" w:hAnsiTheme="majorHAnsi" w:cstheme="minorHAnsi"/>
          <w:bCs/>
        </w:rPr>
        <w:t>Freisthler</w:t>
      </w:r>
      <w:proofErr w:type="spellEnd"/>
      <w:r w:rsidRPr="00B81E7A">
        <w:rPr>
          <w:rFonts w:asciiTheme="majorHAnsi" w:hAnsiTheme="majorHAnsi" w:cstheme="minorHAnsi"/>
          <w:bCs/>
        </w:rPr>
        <w:t xml:space="preserve"> B. Point-of-sale marketing and context of marijuana retailers: Assessing reliability and generalizability of the marijuana retail surveillance tool. </w:t>
      </w:r>
      <w:proofErr w:type="spellStart"/>
      <w:r w:rsidRPr="00B81E7A">
        <w:rPr>
          <w:rFonts w:asciiTheme="majorHAnsi" w:hAnsiTheme="majorHAnsi" w:cstheme="minorHAnsi"/>
          <w:bCs/>
          <w:i/>
          <w:iCs/>
        </w:rPr>
        <w:t>Prev</w:t>
      </w:r>
      <w:proofErr w:type="spellEnd"/>
      <w:r w:rsidRPr="00B81E7A">
        <w:rPr>
          <w:rFonts w:asciiTheme="majorHAnsi" w:hAnsiTheme="majorHAnsi" w:cstheme="minorHAnsi"/>
          <w:bCs/>
          <w:i/>
          <w:iCs/>
        </w:rPr>
        <w:t xml:space="preserve"> Med Rep</w:t>
      </w:r>
      <w:r w:rsidRPr="00B81E7A">
        <w:rPr>
          <w:rFonts w:asciiTheme="majorHAnsi" w:hAnsiTheme="majorHAnsi" w:cstheme="minorHAnsi"/>
          <w:bCs/>
        </w:rPr>
        <w:t>. 2018; 11:37-41.</w:t>
      </w:r>
    </w:p>
    <w:p w14:paraId="6E343060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Cs/>
        </w:rPr>
        <w:t xml:space="preserve">Chacon V, </w:t>
      </w:r>
      <w:proofErr w:type="spellStart"/>
      <w:r w:rsidRPr="00B81E7A">
        <w:rPr>
          <w:rFonts w:asciiTheme="majorHAnsi" w:hAnsiTheme="majorHAnsi" w:cstheme="minorHAnsi"/>
          <w:bCs/>
        </w:rPr>
        <w:t>Arriaza</w:t>
      </w:r>
      <w:proofErr w:type="spellEnd"/>
      <w:r w:rsidRPr="00B81E7A">
        <w:rPr>
          <w:rFonts w:asciiTheme="majorHAnsi" w:hAnsiTheme="majorHAnsi" w:cstheme="minorHAnsi"/>
          <w:bCs/>
        </w:rPr>
        <w:t xml:space="preserve"> A, </w:t>
      </w:r>
      <w:r w:rsidRPr="00B81E7A">
        <w:rPr>
          <w:rFonts w:asciiTheme="majorHAnsi" w:hAnsiTheme="majorHAnsi" w:cstheme="minorHAnsi"/>
          <w:b/>
          <w:bCs/>
        </w:rPr>
        <w:t>Cavazos-Rehg P</w:t>
      </w:r>
      <w:r w:rsidRPr="00B81E7A">
        <w:rPr>
          <w:rFonts w:asciiTheme="majorHAnsi" w:hAnsiTheme="majorHAnsi" w:cstheme="minorHAnsi"/>
          <w:bCs/>
        </w:rPr>
        <w:t xml:space="preserve">, </w:t>
      </w:r>
      <w:proofErr w:type="spellStart"/>
      <w:r w:rsidRPr="00B81E7A">
        <w:rPr>
          <w:rFonts w:asciiTheme="majorHAnsi" w:hAnsiTheme="majorHAnsi" w:cstheme="minorHAnsi"/>
          <w:bCs/>
        </w:rPr>
        <w:t>Barnoya</w:t>
      </w:r>
      <w:proofErr w:type="spellEnd"/>
      <w:r w:rsidRPr="00B81E7A">
        <w:rPr>
          <w:rFonts w:asciiTheme="majorHAnsi" w:hAnsiTheme="majorHAnsi" w:cstheme="minorHAnsi"/>
          <w:bCs/>
        </w:rPr>
        <w:t xml:space="preserve"> J. Availability, price, and packaging of electronic cigarettes and e-liquids in Guatemala City retailers. </w:t>
      </w:r>
      <w:r w:rsidRPr="00B81E7A">
        <w:rPr>
          <w:rFonts w:asciiTheme="majorHAnsi" w:hAnsiTheme="majorHAnsi" w:cstheme="minorHAnsi"/>
          <w:bCs/>
          <w:i/>
          <w:iCs/>
        </w:rPr>
        <w:t>Nicotine Tob Res</w:t>
      </w:r>
      <w:r w:rsidRPr="00B81E7A">
        <w:rPr>
          <w:rFonts w:asciiTheme="majorHAnsi" w:hAnsiTheme="majorHAnsi" w:cstheme="minorHAnsi"/>
          <w:bCs/>
        </w:rPr>
        <w:t>. 2018 Jan 5; 20(2):253-257.</w:t>
      </w:r>
    </w:p>
    <w:p w14:paraId="6330BB19" w14:textId="77777777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 xml:space="preserve">, Krauss MJ, Cahn E, Lee KE, Ferguson E, </w:t>
      </w:r>
      <w:proofErr w:type="spellStart"/>
      <w:r w:rsidRPr="00B81E7A">
        <w:rPr>
          <w:rFonts w:asciiTheme="majorHAnsi" w:hAnsiTheme="majorHAnsi" w:cstheme="minorHAnsi"/>
          <w:bCs/>
        </w:rPr>
        <w:t>Rajbhandari</w:t>
      </w:r>
      <w:proofErr w:type="spellEnd"/>
      <w:r w:rsidRPr="00B81E7A">
        <w:rPr>
          <w:rFonts w:asciiTheme="majorHAnsi" w:hAnsiTheme="majorHAnsi" w:cstheme="minorHAnsi"/>
          <w:bCs/>
        </w:rPr>
        <w:t xml:space="preserve"> B, </w:t>
      </w:r>
      <w:proofErr w:type="spellStart"/>
      <w:r w:rsidRPr="00B81E7A">
        <w:rPr>
          <w:rFonts w:asciiTheme="majorHAnsi" w:hAnsiTheme="majorHAnsi" w:cstheme="minorHAnsi"/>
          <w:bCs/>
        </w:rPr>
        <w:t>Sowles</w:t>
      </w:r>
      <w:proofErr w:type="spellEnd"/>
      <w:r w:rsidRPr="00B81E7A">
        <w:rPr>
          <w:rFonts w:asciiTheme="majorHAnsi" w:hAnsiTheme="majorHAnsi" w:cstheme="minorHAnsi"/>
          <w:bCs/>
        </w:rPr>
        <w:t xml:space="preserve"> SJ, Floyd GM, Berg C, Bierut LJ.  Marijuana promotion online: an investigation of dispensary practices. </w:t>
      </w:r>
      <w:proofErr w:type="spellStart"/>
      <w:r w:rsidRPr="00B81E7A">
        <w:rPr>
          <w:rFonts w:asciiTheme="majorHAnsi" w:hAnsiTheme="majorHAnsi" w:cstheme="minorHAnsi"/>
          <w:bCs/>
          <w:i/>
          <w:iCs/>
        </w:rPr>
        <w:t>Prev</w:t>
      </w:r>
      <w:proofErr w:type="spellEnd"/>
      <w:r w:rsidRPr="00B81E7A">
        <w:rPr>
          <w:rFonts w:asciiTheme="majorHAnsi" w:hAnsiTheme="majorHAnsi" w:cstheme="minorHAnsi"/>
          <w:bCs/>
          <w:i/>
          <w:iCs/>
        </w:rPr>
        <w:t xml:space="preserve"> Sci.</w:t>
      </w:r>
      <w:r w:rsidRPr="00B81E7A">
        <w:rPr>
          <w:rFonts w:asciiTheme="majorHAnsi" w:hAnsiTheme="majorHAnsi" w:cstheme="minorHAnsi"/>
          <w:bCs/>
        </w:rPr>
        <w:t xml:space="preserve"> 2018 Apr 9. </w:t>
      </w:r>
      <w:proofErr w:type="spellStart"/>
      <w:r w:rsidRPr="00B81E7A">
        <w:rPr>
          <w:rFonts w:asciiTheme="majorHAnsi" w:hAnsiTheme="majorHAnsi" w:cstheme="minorHAnsi"/>
          <w:bCs/>
        </w:rPr>
        <w:t>doi</w:t>
      </w:r>
      <w:proofErr w:type="spellEnd"/>
      <w:r w:rsidRPr="00B81E7A">
        <w:rPr>
          <w:rFonts w:asciiTheme="majorHAnsi" w:hAnsiTheme="majorHAnsi" w:cstheme="minorHAnsi"/>
          <w:bCs/>
        </w:rPr>
        <w:t>: 10.1007/s11121-018-0889-2. [</w:t>
      </w:r>
      <w:proofErr w:type="spellStart"/>
      <w:r w:rsidRPr="00B81E7A">
        <w:rPr>
          <w:rFonts w:asciiTheme="majorHAnsi" w:hAnsiTheme="majorHAnsi" w:cstheme="minorHAnsi"/>
          <w:bCs/>
        </w:rPr>
        <w:t>Epub</w:t>
      </w:r>
      <w:proofErr w:type="spellEnd"/>
      <w:r w:rsidRPr="00B81E7A">
        <w:rPr>
          <w:rFonts w:asciiTheme="majorHAnsi" w:hAnsiTheme="majorHAnsi" w:cstheme="minorHAnsi"/>
          <w:bCs/>
        </w:rPr>
        <w:t xml:space="preserve"> ahead of print]</w:t>
      </w:r>
    </w:p>
    <w:p w14:paraId="5F86A165" w14:textId="16D0EEDA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 xml:space="preserve">, Krauss MJ, Costello SJ, Ramsey AT, </w:t>
      </w:r>
      <w:proofErr w:type="spellStart"/>
      <w:r w:rsidRPr="00B81E7A">
        <w:rPr>
          <w:rFonts w:asciiTheme="majorHAnsi" w:hAnsiTheme="majorHAnsi" w:cstheme="minorHAnsi"/>
          <w:bCs/>
        </w:rPr>
        <w:t>Petkas</w:t>
      </w:r>
      <w:proofErr w:type="spellEnd"/>
      <w:r w:rsidRPr="00B81E7A">
        <w:rPr>
          <w:rFonts w:asciiTheme="majorHAnsi" w:hAnsiTheme="majorHAnsi" w:cstheme="minorHAnsi"/>
          <w:bCs/>
        </w:rPr>
        <w:t xml:space="preserve"> D, Gunderson S, Bierut LJ, Marsch LA. Delivering information about medication assisted treatment to individuals who misuse opioids through a mobile app: a pilot study. </w:t>
      </w:r>
      <w:r w:rsidRPr="00B81E7A">
        <w:rPr>
          <w:rFonts w:asciiTheme="majorHAnsi" w:hAnsiTheme="majorHAnsi" w:cstheme="minorHAnsi"/>
          <w:bCs/>
          <w:i/>
          <w:iCs/>
        </w:rPr>
        <w:t>J Public Health</w:t>
      </w:r>
      <w:r w:rsidRPr="00B81E7A">
        <w:rPr>
          <w:rFonts w:asciiTheme="majorHAnsi" w:hAnsiTheme="majorHAnsi" w:cstheme="minorHAnsi"/>
          <w:bCs/>
        </w:rPr>
        <w:t xml:space="preserve">. 2018 Nov 16. </w:t>
      </w:r>
      <w:proofErr w:type="spellStart"/>
      <w:r w:rsidRPr="00B81E7A">
        <w:rPr>
          <w:rFonts w:asciiTheme="majorHAnsi" w:hAnsiTheme="majorHAnsi" w:cstheme="minorHAnsi"/>
          <w:bCs/>
        </w:rPr>
        <w:t>doi</w:t>
      </w:r>
      <w:proofErr w:type="spellEnd"/>
      <w:r w:rsidRPr="00B81E7A">
        <w:rPr>
          <w:rFonts w:asciiTheme="majorHAnsi" w:hAnsiTheme="majorHAnsi" w:cstheme="minorHAnsi"/>
          <w:bCs/>
        </w:rPr>
        <w:t>: 10.1093/</w:t>
      </w:r>
      <w:proofErr w:type="spellStart"/>
      <w:r w:rsidRPr="00B81E7A">
        <w:rPr>
          <w:rFonts w:asciiTheme="majorHAnsi" w:hAnsiTheme="majorHAnsi" w:cstheme="minorHAnsi"/>
          <w:bCs/>
        </w:rPr>
        <w:t>pubmed</w:t>
      </w:r>
      <w:proofErr w:type="spellEnd"/>
      <w:r w:rsidRPr="00B81E7A">
        <w:rPr>
          <w:rFonts w:asciiTheme="majorHAnsi" w:hAnsiTheme="majorHAnsi" w:cstheme="minorHAnsi"/>
          <w:bCs/>
        </w:rPr>
        <w:t>/fdy207. [</w:t>
      </w:r>
      <w:proofErr w:type="spellStart"/>
      <w:r w:rsidRPr="00B81E7A">
        <w:rPr>
          <w:rFonts w:asciiTheme="majorHAnsi" w:hAnsiTheme="majorHAnsi" w:cstheme="minorHAnsi"/>
          <w:bCs/>
        </w:rPr>
        <w:t>Epub</w:t>
      </w:r>
      <w:proofErr w:type="spellEnd"/>
      <w:r w:rsidRPr="00B81E7A">
        <w:rPr>
          <w:rFonts w:asciiTheme="majorHAnsi" w:hAnsiTheme="majorHAnsi" w:cstheme="minorHAnsi"/>
          <w:bCs/>
        </w:rPr>
        <w:t xml:space="preserve"> ahead of print]</w:t>
      </w:r>
    </w:p>
    <w:p w14:paraId="4AEA8E6F" w14:textId="69C03676" w:rsidR="00BC6EEA" w:rsidRPr="00B81E7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b/>
          <w:bCs/>
        </w:rPr>
        <w:t>Cavazos-Rehg PA</w:t>
      </w:r>
      <w:r w:rsidRPr="00B81E7A">
        <w:rPr>
          <w:rFonts w:asciiTheme="majorHAnsi" w:hAnsiTheme="majorHAnsi" w:cstheme="minorHAnsi"/>
          <w:bCs/>
        </w:rPr>
        <w:t>, Krauss MJ, Costello SJ, Kaiser N, Cahn ES, Fitzsimmons-Craft EE, Wilfley DE. “</w:t>
      </w:r>
      <w:r w:rsidRPr="00B81E7A">
        <w:rPr>
          <w:rFonts w:asciiTheme="majorHAnsi" w:hAnsiTheme="majorHAnsi" w:cstheme="minorHAnsi"/>
          <w:bCs/>
          <w:i/>
        </w:rPr>
        <w:t>I just want to be skinny.</w:t>
      </w:r>
      <w:r w:rsidRPr="00B81E7A">
        <w:rPr>
          <w:rFonts w:asciiTheme="majorHAnsi" w:hAnsiTheme="majorHAnsi" w:cstheme="minorHAnsi"/>
          <w:bCs/>
        </w:rPr>
        <w:t xml:space="preserve">”: A content analysis of tweets expressing eating disorder symptoms. </w:t>
      </w:r>
      <w:r w:rsidRPr="00B81E7A">
        <w:rPr>
          <w:rFonts w:asciiTheme="majorHAnsi" w:hAnsiTheme="majorHAnsi" w:cstheme="minorHAnsi"/>
          <w:bCs/>
          <w:i/>
        </w:rPr>
        <w:t>PLOS ONE</w:t>
      </w:r>
      <w:r w:rsidRPr="00B81E7A">
        <w:rPr>
          <w:rFonts w:asciiTheme="majorHAnsi" w:hAnsiTheme="majorHAnsi" w:cstheme="minorHAnsi"/>
          <w:bCs/>
        </w:rPr>
        <w:t xml:space="preserve">. </w:t>
      </w:r>
      <w:r w:rsidR="00B24036">
        <w:rPr>
          <w:rFonts w:asciiTheme="majorHAnsi" w:hAnsiTheme="majorHAnsi" w:cstheme="minorHAnsi"/>
          <w:bCs/>
        </w:rPr>
        <w:t>2019; 14(1):e0207506</w:t>
      </w:r>
      <w:r w:rsidRPr="00B81E7A">
        <w:rPr>
          <w:rFonts w:asciiTheme="majorHAnsi" w:hAnsiTheme="majorHAnsi" w:cstheme="minorHAnsi"/>
          <w:bCs/>
        </w:rPr>
        <w:t xml:space="preserve">. </w:t>
      </w:r>
    </w:p>
    <w:p w14:paraId="23672400" w14:textId="2BB4D1E7" w:rsidR="00BC6EEA" w:rsidRPr="007B7DFA" w:rsidRDefault="00BC6EEA" w:rsidP="00BC6E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B81E7A">
        <w:rPr>
          <w:rFonts w:asciiTheme="majorHAnsi" w:hAnsiTheme="majorHAnsi" w:cstheme="minorHAnsi"/>
          <w:shd w:val="clear" w:color="auto" w:fill="FFFFFF"/>
        </w:rPr>
        <w:t xml:space="preserve">Yan H, Fitzsimmons‐Craft EE, Goodman M, Krauss M, Das S, </w:t>
      </w:r>
      <w:r w:rsidRPr="00B81E7A">
        <w:rPr>
          <w:rFonts w:asciiTheme="majorHAnsi" w:hAnsiTheme="majorHAnsi" w:cstheme="minorHAnsi"/>
          <w:b/>
          <w:shd w:val="clear" w:color="auto" w:fill="FFFFFF"/>
        </w:rPr>
        <w:t>Cavazos‐Rehg P</w:t>
      </w:r>
      <w:r w:rsidRPr="00B81E7A">
        <w:rPr>
          <w:rFonts w:asciiTheme="majorHAnsi" w:hAnsiTheme="majorHAnsi" w:cstheme="minorHAnsi"/>
          <w:shd w:val="clear" w:color="auto" w:fill="FFFFFF"/>
        </w:rPr>
        <w:t>. Automatic detection of eating disorder‐related social media posts that could benefit from a mental health intervention</w:t>
      </w:r>
      <w:r w:rsidRPr="00B81E7A">
        <w:rPr>
          <w:rFonts w:asciiTheme="majorHAnsi" w:hAnsiTheme="majorHAnsi" w:cstheme="minorHAnsi"/>
          <w:i/>
          <w:shd w:val="clear" w:color="auto" w:fill="FFFFFF"/>
        </w:rPr>
        <w:t>. International Journal of Eating Disorders</w:t>
      </w:r>
      <w:r w:rsidRPr="00B81E7A">
        <w:rPr>
          <w:rFonts w:asciiTheme="majorHAnsi" w:hAnsiTheme="majorHAnsi" w:cstheme="minorHAnsi"/>
          <w:shd w:val="clear" w:color="auto" w:fill="FFFFFF"/>
        </w:rPr>
        <w:t xml:space="preserve">. </w:t>
      </w:r>
      <w:r w:rsidR="00F039C1">
        <w:rPr>
          <w:rFonts w:asciiTheme="majorHAnsi" w:hAnsiTheme="majorHAnsi" w:cstheme="minorHAnsi"/>
          <w:bCs/>
        </w:rPr>
        <w:t>2019; 52(10):1150-1156.</w:t>
      </w:r>
    </w:p>
    <w:p w14:paraId="11D967EE" w14:textId="48412369" w:rsidR="007B7DFA" w:rsidRPr="00E560DC" w:rsidRDefault="00E560DC" w:rsidP="00E560DC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E560DC">
        <w:rPr>
          <w:rFonts w:asciiTheme="majorHAnsi" w:hAnsiTheme="majorHAnsi" w:cs="Arial"/>
          <w:color w:val="222222"/>
          <w:shd w:val="clear" w:color="auto" w:fill="FFFFFF"/>
        </w:rPr>
        <w:t>Szlyk H</w:t>
      </w:r>
      <w:r w:rsidR="007B7DFA" w:rsidRPr="00E560DC">
        <w:rPr>
          <w:rFonts w:asciiTheme="majorHAnsi" w:hAnsiTheme="majorHAnsi" w:cs="Arial"/>
          <w:color w:val="222222"/>
          <w:shd w:val="clear" w:color="auto" w:fill="FFFFFF"/>
        </w:rPr>
        <w:t>, Den</w:t>
      </w:r>
      <w:r w:rsidRPr="00E560DC">
        <w:rPr>
          <w:rFonts w:asciiTheme="majorHAnsi" w:hAnsiTheme="majorHAnsi" w:cs="Arial"/>
          <w:color w:val="222222"/>
          <w:shd w:val="clear" w:color="auto" w:fill="FFFFFF"/>
        </w:rPr>
        <w:t xml:space="preserve">g J, Xu C, Krauss MJ, </w:t>
      </w:r>
      <w:r w:rsidR="007B7DFA" w:rsidRPr="00E560DC">
        <w:rPr>
          <w:rFonts w:asciiTheme="majorHAnsi" w:hAnsiTheme="majorHAnsi" w:cs="Arial"/>
          <w:b/>
          <w:color w:val="222222"/>
          <w:shd w:val="clear" w:color="auto" w:fill="FFFFFF"/>
        </w:rPr>
        <w:t>Cavazos</w:t>
      </w:r>
      <w:r w:rsidR="007B7DFA" w:rsidRPr="00E560DC">
        <w:rPr>
          <w:rFonts w:asciiTheme="majorHAnsi" w:hAnsiTheme="majorHAnsi" w:cs="Cambria Math"/>
          <w:b/>
          <w:color w:val="222222"/>
          <w:shd w:val="clear" w:color="auto" w:fill="FFFFFF"/>
        </w:rPr>
        <w:t>‐</w:t>
      </w:r>
      <w:r w:rsidRPr="00E560DC">
        <w:rPr>
          <w:rFonts w:asciiTheme="majorHAnsi" w:hAnsiTheme="majorHAnsi" w:cs="Arial"/>
          <w:b/>
          <w:color w:val="222222"/>
          <w:shd w:val="clear" w:color="auto" w:fill="FFFFFF"/>
        </w:rPr>
        <w:t>Rehg P</w:t>
      </w:r>
      <w:r w:rsidR="007B7DFA" w:rsidRPr="00E560DC">
        <w:rPr>
          <w:rFonts w:asciiTheme="majorHAnsi" w:hAnsiTheme="majorHAnsi" w:cs="Arial"/>
          <w:b/>
          <w:color w:val="222222"/>
          <w:shd w:val="clear" w:color="auto" w:fill="FFFFFF"/>
        </w:rPr>
        <w:t>A.</w:t>
      </w:r>
      <w:r w:rsidR="007B7DFA" w:rsidRPr="00E560DC">
        <w:rPr>
          <w:rFonts w:asciiTheme="majorHAnsi" w:hAnsiTheme="majorHAnsi" w:cs="Arial"/>
          <w:color w:val="222222"/>
          <w:shd w:val="clear" w:color="auto" w:fill="FFFFFF"/>
        </w:rPr>
        <w:t xml:space="preserve"> Leveraging social media to explore the barriers to treatment among individuals with depressive symptoms. </w:t>
      </w:r>
      <w:r w:rsidR="007B7DFA" w:rsidRPr="00E560DC">
        <w:rPr>
          <w:rFonts w:asciiTheme="majorHAnsi" w:hAnsiTheme="majorHAnsi" w:cs="Arial"/>
          <w:i/>
          <w:iCs/>
          <w:color w:val="222222"/>
          <w:shd w:val="clear" w:color="auto" w:fill="FFFFFF"/>
        </w:rPr>
        <w:t>Depression and Anxiety</w:t>
      </w:r>
      <w:r w:rsidR="00F039C1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. </w:t>
      </w:r>
      <w:r w:rsidR="00B24036" w:rsidRPr="00B24036">
        <w:rPr>
          <w:rFonts w:asciiTheme="majorHAnsi" w:hAnsiTheme="majorHAnsi" w:cs="Arial"/>
          <w:iCs/>
          <w:color w:val="222222"/>
          <w:shd w:val="clear" w:color="auto" w:fill="FFFFFF"/>
        </w:rPr>
        <w:t>2019 Jan 13</w:t>
      </w:r>
      <w:r w:rsidR="002C6C26">
        <w:rPr>
          <w:rFonts w:asciiTheme="majorHAnsi" w:hAnsiTheme="majorHAnsi" w:cs="Arial"/>
          <w:iCs/>
          <w:color w:val="222222"/>
          <w:shd w:val="clear" w:color="auto" w:fill="FFFFFF"/>
        </w:rPr>
        <w:t>. Doi: 10.1002/da.22990</w:t>
      </w:r>
      <w:r w:rsidR="00F039C1">
        <w:rPr>
          <w:rFonts w:asciiTheme="majorHAnsi" w:hAnsiTheme="majorHAnsi" w:cs="Arial"/>
          <w:iCs/>
          <w:color w:val="222222"/>
          <w:shd w:val="clear" w:color="auto" w:fill="FFFFFF"/>
        </w:rPr>
        <w:t>.</w:t>
      </w:r>
      <w:r w:rsidR="002C6C26">
        <w:rPr>
          <w:rFonts w:asciiTheme="majorHAnsi" w:hAnsiTheme="majorHAnsi" w:cs="Arial"/>
          <w:iCs/>
          <w:color w:val="222222"/>
          <w:shd w:val="clear" w:color="auto" w:fill="FFFFFF"/>
        </w:rPr>
        <w:t xml:space="preserve"> [</w:t>
      </w:r>
      <w:proofErr w:type="spellStart"/>
      <w:r w:rsidR="002C6C26">
        <w:rPr>
          <w:rFonts w:asciiTheme="majorHAnsi" w:hAnsiTheme="majorHAnsi" w:cs="Arial"/>
          <w:iCs/>
          <w:color w:val="222222"/>
          <w:shd w:val="clear" w:color="auto" w:fill="FFFFFF"/>
        </w:rPr>
        <w:t>Epub</w:t>
      </w:r>
      <w:proofErr w:type="spellEnd"/>
      <w:r w:rsidR="002C6C26">
        <w:rPr>
          <w:rFonts w:asciiTheme="majorHAnsi" w:hAnsiTheme="majorHAnsi" w:cs="Arial"/>
          <w:iCs/>
          <w:color w:val="222222"/>
          <w:shd w:val="clear" w:color="auto" w:fill="FFFFFF"/>
        </w:rPr>
        <w:t xml:space="preserve"> ahead of print]</w:t>
      </w:r>
    </w:p>
    <w:p w14:paraId="40D0BEF2" w14:textId="77777777" w:rsidR="00E758B3" w:rsidRPr="00C56C97" w:rsidRDefault="00E758B3" w:rsidP="00E758B3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E560DC">
        <w:rPr>
          <w:rFonts w:asciiTheme="majorHAnsi" w:hAnsiTheme="majorHAnsi" w:cs="Arial"/>
          <w:color w:val="222222"/>
          <w:shd w:val="clear" w:color="auto" w:fill="FFFFFF"/>
        </w:rPr>
        <w:t xml:space="preserve">Fitzsimmons-Craft EE, Krauss MJ, Costello SJ, Floyd GM, Wilfley DE, </w:t>
      </w:r>
      <w:r w:rsidRPr="00E560DC">
        <w:rPr>
          <w:rFonts w:asciiTheme="majorHAnsi" w:hAnsiTheme="majorHAnsi" w:cs="Arial"/>
          <w:b/>
          <w:color w:val="222222"/>
          <w:shd w:val="clear" w:color="auto" w:fill="FFFFFF"/>
        </w:rPr>
        <w:t>Cavazos-Rehg PA</w:t>
      </w:r>
      <w:r w:rsidRPr="00E560DC">
        <w:rPr>
          <w:rFonts w:asciiTheme="majorHAnsi" w:hAnsiTheme="majorHAnsi" w:cs="Arial"/>
          <w:color w:val="222222"/>
          <w:shd w:val="clear" w:color="auto" w:fill="FFFFFF"/>
        </w:rPr>
        <w:t xml:space="preserve">. Adolescents and young adults engaged with pro-eating disorder social media: eating disorder and comorbid psychopathology, health care utilization, treatment barriers, and opinions on harnessing technology for treatment. </w:t>
      </w:r>
      <w:r w:rsidRPr="00E560DC">
        <w:rPr>
          <w:rFonts w:asciiTheme="majorHAnsi" w:hAnsiTheme="majorHAnsi" w:cs="Arial"/>
          <w:i/>
          <w:color w:val="222222"/>
          <w:shd w:val="clear" w:color="auto" w:fill="FFFFFF"/>
        </w:rPr>
        <w:t xml:space="preserve">Eating and Weight Disorders-Studies on Anorexia, Bulimia </w:t>
      </w:r>
      <w:r w:rsidRPr="00C56C97">
        <w:rPr>
          <w:rFonts w:asciiTheme="majorHAnsi" w:hAnsiTheme="majorHAnsi" w:cs="Arial"/>
          <w:i/>
          <w:color w:val="222222"/>
          <w:shd w:val="clear" w:color="auto" w:fill="FFFFFF"/>
        </w:rPr>
        <w:t xml:space="preserve">and Obesity. </w:t>
      </w:r>
      <w:r w:rsidRPr="00C56C97">
        <w:rPr>
          <w:rFonts w:asciiTheme="majorHAnsi" w:hAnsiTheme="majorHAnsi" w:cs="Arial"/>
          <w:color w:val="222222"/>
          <w:shd w:val="clear" w:color="auto" w:fill="FFFFFF"/>
        </w:rPr>
        <w:t>2019 Nov 2. Doi: 10.1007/s40519-019-00808-3. [</w:t>
      </w:r>
      <w:proofErr w:type="spellStart"/>
      <w:r w:rsidRPr="00C56C97">
        <w:rPr>
          <w:rFonts w:asciiTheme="majorHAnsi" w:hAnsiTheme="majorHAnsi" w:cs="Arial"/>
          <w:color w:val="222222"/>
          <w:shd w:val="clear" w:color="auto" w:fill="FFFFFF"/>
        </w:rPr>
        <w:t>Epub</w:t>
      </w:r>
      <w:proofErr w:type="spellEnd"/>
      <w:r w:rsidRPr="00C56C97">
        <w:rPr>
          <w:rFonts w:asciiTheme="majorHAnsi" w:hAnsiTheme="majorHAnsi" w:cs="Arial"/>
          <w:color w:val="222222"/>
          <w:shd w:val="clear" w:color="auto" w:fill="FFFFFF"/>
        </w:rPr>
        <w:t xml:space="preserve"> ahead of print]</w:t>
      </w:r>
    </w:p>
    <w:p w14:paraId="2E574269" w14:textId="45F1ED2D" w:rsidR="002C6C26" w:rsidRPr="00C56C97" w:rsidRDefault="002C6C26" w:rsidP="002C6C26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C56C97">
        <w:rPr>
          <w:rFonts w:asciiTheme="majorHAnsi" w:hAnsiTheme="majorHAnsi" w:cs="Arial"/>
          <w:b/>
          <w:color w:val="222222"/>
          <w:shd w:val="clear" w:color="auto" w:fill="FFFFFF"/>
        </w:rPr>
        <w:t>Cavazos-Rehg P</w:t>
      </w:r>
      <w:r w:rsidRPr="00C56C97">
        <w:rPr>
          <w:rFonts w:asciiTheme="majorHAnsi" w:hAnsiTheme="majorHAnsi" w:cs="Arial"/>
          <w:color w:val="222222"/>
          <w:shd w:val="clear" w:color="auto" w:fill="FFFFFF"/>
        </w:rPr>
        <w:t xml:space="preserve">A, Grucza R, Krauss MJ, Smarsh A, Anako N, Kasson E, Kaiser N, Sansone S, Winograd R, Bierut LJ. Utilizing social media to explore overdose and HIV/HCV risk behaviors among current opioid misusers. </w:t>
      </w:r>
      <w:r w:rsidRPr="00C56C97">
        <w:rPr>
          <w:rFonts w:asciiTheme="majorHAnsi" w:hAnsiTheme="majorHAnsi" w:cs="Arial"/>
          <w:i/>
          <w:color w:val="222222"/>
          <w:shd w:val="clear" w:color="auto" w:fill="FFFFFF"/>
        </w:rPr>
        <w:t xml:space="preserve">Drug and Alcohol Dependence. </w:t>
      </w:r>
      <w:r w:rsidRPr="00C56C97">
        <w:rPr>
          <w:rFonts w:asciiTheme="majorHAnsi" w:hAnsiTheme="majorHAnsi" w:cs="Arial"/>
          <w:color w:val="222222"/>
          <w:shd w:val="clear" w:color="auto" w:fill="FFFFFF"/>
        </w:rPr>
        <w:t>2019 Dec 1</w:t>
      </w:r>
      <w:r w:rsidR="00E758B3" w:rsidRPr="00C56C97">
        <w:rPr>
          <w:rFonts w:asciiTheme="majorHAnsi" w:hAnsiTheme="majorHAnsi" w:cs="Arial"/>
          <w:color w:val="222222"/>
          <w:shd w:val="clear" w:color="auto" w:fill="FFFFFF"/>
        </w:rPr>
        <w:t>; 205:107690.</w:t>
      </w:r>
    </w:p>
    <w:p w14:paraId="6D24A0ED" w14:textId="576C901D" w:rsidR="00676049" w:rsidRPr="00C56C97" w:rsidRDefault="00676049" w:rsidP="00676049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C56C97">
        <w:rPr>
          <w:rFonts w:asciiTheme="majorHAnsi" w:hAnsiTheme="majorHAnsi" w:cstheme="minorHAnsi"/>
          <w:b/>
          <w:bCs/>
        </w:rPr>
        <w:lastRenderedPageBreak/>
        <w:t xml:space="preserve">Cavazos-Rehg PA, </w:t>
      </w:r>
      <w:r w:rsidRPr="00C56C97">
        <w:rPr>
          <w:rFonts w:asciiTheme="majorHAnsi" w:hAnsiTheme="majorHAnsi" w:cstheme="minorHAnsi"/>
          <w:bCs/>
        </w:rPr>
        <w:t>Xu C, Kasson E, Byansi W, Sensoy Bahar O, Ssewamala F. Social and economic equity and family cohesion as potential protective factors from depression among adolescents living with HIV in Uganda.</w:t>
      </w:r>
      <w:r w:rsidRPr="00C56C97">
        <w:rPr>
          <w:rFonts w:asciiTheme="majorHAnsi" w:hAnsiTheme="majorHAnsi" w:cstheme="minorHAnsi"/>
          <w:bCs/>
          <w:i/>
        </w:rPr>
        <w:t xml:space="preserve"> AIDS and Behavior. 2020 Feb 24</w:t>
      </w:r>
      <w:r w:rsidRPr="00C56C97">
        <w:rPr>
          <w:rFonts w:asciiTheme="majorHAnsi" w:hAnsiTheme="majorHAnsi" w:cstheme="minorHAnsi"/>
          <w:bCs/>
        </w:rPr>
        <w:t xml:space="preserve">. </w:t>
      </w:r>
      <w:r w:rsidRPr="00C56C97">
        <w:rPr>
          <w:rFonts w:asciiTheme="majorHAnsi" w:hAnsiTheme="majorHAnsi" w:cs="Segoe UI"/>
          <w:color w:val="333333"/>
          <w:shd w:val="clear" w:color="auto" w:fill="FCFCFC"/>
        </w:rPr>
        <w:t>10.1007/s10461-020-02812-6.</w:t>
      </w:r>
    </w:p>
    <w:p w14:paraId="5C215766" w14:textId="77777777" w:rsidR="003861A5" w:rsidRDefault="002B5B1E" w:rsidP="003861A5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C56C97">
        <w:rPr>
          <w:rFonts w:asciiTheme="majorHAnsi" w:hAnsiTheme="majorHAnsi" w:cstheme="minorHAnsi"/>
          <w:bCs/>
        </w:rPr>
        <w:t>Cao, C, Xu</w:t>
      </w:r>
      <w:r w:rsidRPr="006F787E">
        <w:rPr>
          <w:rFonts w:asciiTheme="majorHAnsi" w:hAnsiTheme="majorHAnsi" w:cstheme="minorHAnsi"/>
          <w:bCs/>
        </w:rPr>
        <w:t xml:space="preserve"> T, Liu Q, </w:t>
      </w:r>
      <w:proofErr w:type="spellStart"/>
      <w:r w:rsidRPr="006F787E">
        <w:rPr>
          <w:rFonts w:asciiTheme="majorHAnsi" w:hAnsiTheme="majorHAnsi" w:cstheme="minorHAnsi"/>
          <w:bCs/>
        </w:rPr>
        <w:t>Koyanagi</w:t>
      </w:r>
      <w:proofErr w:type="spellEnd"/>
      <w:r w:rsidRPr="006F787E">
        <w:rPr>
          <w:rFonts w:asciiTheme="majorHAnsi" w:hAnsiTheme="majorHAnsi" w:cstheme="minorHAnsi"/>
          <w:bCs/>
        </w:rPr>
        <w:t xml:space="preserve"> A, Yang l, Carvalho A</w:t>
      </w:r>
      <w:r>
        <w:rPr>
          <w:rFonts w:asciiTheme="majorHAnsi" w:hAnsiTheme="majorHAnsi" w:cstheme="minorHAnsi"/>
          <w:b/>
          <w:bCs/>
        </w:rPr>
        <w:t xml:space="preserve">, </w:t>
      </w:r>
      <w:r w:rsidRPr="006F787E">
        <w:rPr>
          <w:rFonts w:asciiTheme="majorHAnsi" w:hAnsiTheme="majorHAnsi" w:cstheme="minorHAnsi"/>
          <w:b/>
          <w:bCs/>
        </w:rPr>
        <w:t>Cavazos-Rehg PA</w:t>
      </w:r>
      <w:r>
        <w:rPr>
          <w:rFonts w:asciiTheme="majorHAnsi" w:hAnsiTheme="majorHAnsi" w:cstheme="minorHAnsi"/>
          <w:bCs/>
        </w:rPr>
        <w:t xml:space="preserve">, Smith L, Hu L.. Prevalence, correlates and misconceptions of depression symptoms in the United States, NHANES 2015-2018. </w:t>
      </w:r>
      <w:r w:rsidRPr="006F787E">
        <w:rPr>
          <w:rFonts w:asciiTheme="majorHAnsi" w:hAnsiTheme="majorHAnsi" w:cstheme="minorHAnsi"/>
          <w:bCs/>
          <w:i/>
        </w:rPr>
        <w:t>Journal of Affective Disorders.</w:t>
      </w:r>
      <w:r w:rsidR="006F787E">
        <w:rPr>
          <w:rFonts w:asciiTheme="majorHAnsi" w:hAnsiTheme="majorHAnsi" w:cstheme="minorHAnsi"/>
          <w:bCs/>
        </w:rPr>
        <w:t xml:space="preserve"> </w:t>
      </w:r>
      <w:r w:rsidR="00E87238">
        <w:rPr>
          <w:rFonts w:asciiTheme="majorHAnsi" w:hAnsiTheme="majorHAnsi" w:cstheme="minorHAnsi"/>
          <w:bCs/>
        </w:rPr>
        <w:t>2020 May 15; 269: 51-57.</w:t>
      </w:r>
    </w:p>
    <w:p w14:paraId="0FCAAE99" w14:textId="2A19F502" w:rsidR="003861A5" w:rsidRDefault="00E560DC" w:rsidP="003861A5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3861A5">
        <w:rPr>
          <w:rFonts w:asciiTheme="majorHAnsi" w:hAnsiTheme="majorHAnsi" w:cs="Arial"/>
          <w:color w:val="222222"/>
          <w:shd w:val="clear" w:color="auto" w:fill="FFFFFF"/>
        </w:rPr>
        <w:t xml:space="preserve">Borodovsky JT, </w:t>
      </w:r>
      <w:r w:rsidRPr="003861A5">
        <w:rPr>
          <w:rFonts w:asciiTheme="majorHAnsi" w:hAnsiTheme="majorHAnsi" w:cs="Arial"/>
          <w:b/>
          <w:color w:val="222222"/>
          <w:shd w:val="clear" w:color="auto" w:fill="FFFFFF"/>
        </w:rPr>
        <w:t>Cavazos</w:t>
      </w:r>
      <w:r w:rsidRPr="003861A5">
        <w:rPr>
          <w:rFonts w:asciiTheme="majorHAnsi" w:hAnsiTheme="majorHAnsi" w:cs="Cambria Math"/>
          <w:b/>
          <w:color w:val="222222"/>
          <w:shd w:val="clear" w:color="auto" w:fill="FFFFFF"/>
        </w:rPr>
        <w:t>‐</w:t>
      </w:r>
      <w:r w:rsidRPr="003861A5">
        <w:rPr>
          <w:rFonts w:asciiTheme="majorHAnsi" w:hAnsiTheme="majorHAnsi" w:cs="Arial"/>
          <w:b/>
          <w:color w:val="222222"/>
          <w:shd w:val="clear" w:color="auto" w:fill="FFFFFF"/>
        </w:rPr>
        <w:t>Rehg PA</w:t>
      </w:r>
      <w:r w:rsidRPr="003861A5">
        <w:rPr>
          <w:rFonts w:asciiTheme="majorHAnsi" w:hAnsiTheme="majorHAnsi" w:cs="Arial"/>
          <w:color w:val="222222"/>
          <w:shd w:val="clear" w:color="auto" w:fill="FFFFFF"/>
        </w:rPr>
        <w:t>, Bierut LJ, Grucza RA. Cannabis vaping and health: regulatory considerations.</w:t>
      </w:r>
      <w:r w:rsidRPr="003861A5">
        <w:rPr>
          <w:rFonts w:asciiTheme="majorHAnsi" w:hAnsiTheme="majorHAnsi" w:cs="Arial"/>
          <w:i/>
          <w:color w:val="222222"/>
          <w:shd w:val="clear" w:color="auto" w:fill="FFFFFF"/>
        </w:rPr>
        <w:t xml:space="preserve"> Addiction</w:t>
      </w:r>
      <w:r w:rsidRPr="003861A5">
        <w:rPr>
          <w:rFonts w:asciiTheme="majorHAnsi" w:hAnsiTheme="majorHAnsi" w:cs="Arial"/>
          <w:color w:val="222222"/>
          <w:shd w:val="clear" w:color="auto" w:fill="FFFFFF"/>
        </w:rPr>
        <w:t xml:space="preserve">. </w:t>
      </w:r>
      <w:r w:rsidR="00C91AB0">
        <w:rPr>
          <w:rFonts w:asciiTheme="majorHAnsi" w:hAnsiTheme="majorHAnsi" w:cs="Arial"/>
          <w:color w:val="222222"/>
          <w:shd w:val="clear" w:color="auto" w:fill="FFFFFF"/>
        </w:rPr>
        <w:t>2020 October</w:t>
      </w:r>
      <w:r w:rsidR="003861A5">
        <w:rPr>
          <w:rFonts w:asciiTheme="majorHAnsi" w:hAnsiTheme="majorHAnsi" w:cs="Arial"/>
          <w:color w:val="222222"/>
          <w:shd w:val="clear" w:color="auto" w:fill="FFFFFF"/>
        </w:rPr>
        <w:t xml:space="preserve">; 115 (3): 587-588. </w:t>
      </w:r>
    </w:p>
    <w:p w14:paraId="3059FF8D" w14:textId="0380BA24" w:rsidR="00E560DC" w:rsidRDefault="00E560DC" w:rsidP="00E560DC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E560DC">
        <w:rPr>
          <w:rFonts w:asciiTheme="majorHAnsi" w:hAnsiTheme="majorHAnsi" w:cstheme="minorHAnsi"/>
          <w:b/>
          <w:bCs/>
        </w:rPr>
        <w:t>Cavazos-Rehg PA</w:t>
      </w:r>
      <w:r w:rsidR="00D17F94">
        <w:rPr>
          <w:rFonts w:asciiTheme="majorHAnsi" w:hAnsiTheme="majorHAnsi" w:cstheme="minorHAnsi"/>
          <w:b/>
          <w:bCs/>
        </w:rPr>
        <w:t xml:space="preserve">, </w:t>
      </w:r>
      <w:r w:rsidR="00EB1624">
        <w:rPr>
          <w:rFonts w:asciiTheme="majorHAnsi" w:hAnsiTheme="majorHAnsi" w:cstheme="minorHAnsi"/>
          <w:bCs/>
        </w:rPr>
        <w:t>Fitzsimmons-Craft E, Krauss MJ, Anako N, Xu C, Costello SJ, Wilfley D.</w:t>
      </w:r>
      <w:r w:rsidRPr="00E560DC">
        <w:rPr>
          <w:rFonts w:asciiTheme="majorHAnsi" w:hAnsiTheme="majorHAnsi" w:cstheme="minorHAnsi"/>
          <w:bCs/>
        </w:rPr>
        <w:t>. Examining the self-reported advantages and disadvantages of socially networking about body image and eating disorders.</w:t>
      </w:r>
      <w:r w:rsidRPr="00E560DC">
        <w:rPr>
          <w:rFonts w:asciiTheme="majorHAnsi" w:hAnsiTheme="majorHAnsi" w:cstheme="minorHAnsi"/>
          <w:bCs/>
          <w:i/>
        </w:rPr>
        <w:t xml:space="preserve"> </w:t>
      </w:r>
      <w:r w:rsidRPr="00E560DC">
        <w:rPr>
          <w:rFonts w:asciiTheme="majorHAnsi" w:hAnsiTheme="majorHAnsi" w:cstheme="minorHAnsi"/>
          <w:bCs/>
          <w:i/>
          <w:iCs/>
        </w:rPr>
        <w:t xml:space="preserve">International Journal of Eating Disorders. </w:t>
      </w:r>
      <w:r w:rsidR="00D30EF2">
        <w:rPr>
          <w:rFonts w:asciiTheme="majorHAnsi" w:hAnsiTheme="majorHAnsi" w:cstheme="minorHAnsi"/>
          <w:bCs/>
        </w:rPr>
        <w:t>2020 April</w:t>
      </w:r>
      <w:r w:rsidR="00D30EF2">
        <w:rPr>
          <w:rFonts w:asciiTheme="majorHAnsi" w:hAnsiTheme="majorHAnsi" w:cstheme="minorHAnsi"/>
          <w:bCs/>
          <w:iCs/>
        </w:rPr>
        <w:t xml:space="preserve">; 53: 852-863. </w:t>
      </w:r>
    </w:p>
    <w:p w14:paraId="466ED146" w14:textId="72C5678C" w:rsidR="00354267" w:rsidRDefault="00354267" w:rsidP="00354267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E560DC">
        <w:rPr>
          <w:rFonts w:asciiTheme="majorHAnsi" w:hAnsiTheme="majorHAnsi" w:cstheme="minorHAnsi"/>
          <w:b/>
          <w:bCs/>
        </w:rPr>
        <w:t>Cavazos-Rehg PA</w:t>
      </w:r>
      <w:r>
        <w:rPr>
          <w:rFonts w:asciiTheme="majorHAnsi" w:hAnsiTheme="majorHAnsi" w:cstheme="minorHAnsi"/>
          <w:b/>
          <w:bCs/>
        </w:rPr>
        <w:t xml:space="preserve">, </w:t>
      </w:r>
      <w:r w:rsidRPr="00354267">
        <w:rPr>
          <w:rFonts w:asciiTheme="majorHAnsi" w:hAnsiTheme="majorHAnsi" w:cstheme="minorHAnsi"/>
          <w:bCs/>
        </w:rPr>
        <w:t>Xu C, Borodovsky J, Kasson E, Byansi W, Nabunya P, Sensoy Bahar O, Ssewamala F</w:t>
      </w:r>
      <w:r w:rsidRPr="00E560DC">
        <w:rPr>
          <w:rFonts w:asciiTheme="majorHAnsi" w:hAnsiTheme="majorHAnsi" w:cstheme="minorHAnsi"/>
          <w:bCs/>
        </w:rPr>
        <w:t xml:space="preserve">. </w:t>
      </w:r>
      <w:r w:rsidR="000A3464">
        <w:rPr>
          <w:rFonts w:asciiTheme="majorHAnsi" w:hAnsiTheme="majorHAnsi" w:cstheme="minorHAnsi"/>
          <w:bCs/>
        </w:rPr>
        <w:t>The impact of d</w:t>
      </w:r>
      <w:r>
        <w:rPr>
          <w:rFonts w:asciiTheme="majorHAnsi" w:hAnsiTheme="majorHAnsi" w:cstheme="minorHAnsi"/>
          <w:bCs/>
        </w:rPr>
        <w:t xml:space="preserve">iscomfort with HIV status, hopefulness, and depressive symptoms among adolescents living with HIV: results from a randomized clinical trial in Uganda. </w:t>
      </w:r>
      <w:r w:rsidRPr="00E560DC">
        <w:rPr>
          <w:rFonts w:asciiTheme="majorHAnsi" w:hAnsiTheme="majorHAnsi" w:cstheme="minorHAnsi"/>
          <w:bCs/>
          <w:i/>
        </w:rPr>
        <w:t xml:space="preserve"> </w:t>
      </w:r>
      <w:r>
        <w:rPr>
          <w:rFonts w:asciiTheme="majorHAnsi" w:hAnsiTheme="majorHAnsi" w:cstheme="minorHAnsi"/>
          <w:bCs/>
          <w:i/>
        </w:rPr>
        <w:t xml:space="preserve">AIDS Care. </w:t>
      </w:r>
      <w:r w:rsidR="00C82D44">
        <w:rPr>
          <w:rFonts w:asciiTheme="majorHAnsi" w:hAnsiTheme="majorHAnsi" w:cstheme="minorHAnsi"/>
          <w:bCs/>
        </w:rPr>
        <w:t>2020 June</w:t>
      </w:r>
      <w:r w:rsidR="000A3464">
        <w:rPr>
          <w:rFonts w:asciiTheme="majorHAnsi" w:hAnsiTheme="majorHAnsi" w:cstheme="minorHAnsi"/>
          <w:bCs/>
        </w:rPr>
        <w:t>; 18: 1-6.</w:t>
      </w:r>
    </w:p>
    <w:p w14:paraId="5DC488F9" w14:textId="01484AF5" w:rsidR="00FA1409" w:rsidRPr="00F0609B" w:rsidRDefault="00FA1409" w:rsidP="00FA1409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C56C97">
        <w:rPr>
          <w:rFonts w:asciiTheme="majorHAnsi" w:hAnsiTheme="majorHAnsi" w:cstheme="minorHAnsi"/>
          <w:b/>
          <w:bCs/>
        </w:rPr>
        <w:t>Cavazos-Rehg PA</w:t>
      </w:r>
      <w:r w:rsidRPr="00F0609B">
        <w:rPr>
          <w:rFonts w:asciiTheme="majorHAnsi" w:hAnsiTheme="majorHAnsi" w:cstheme="minorHAnsi"/>
          <w:bCs/>
        </w:rPr>
        <w:t xml:space="preserve">, </w:t>
      </w:r>
      <w:r w:rsidR="00EB1624" w:rsidRPr="00F0609B">
        <w:rPr>
          <w:rFonts w:asciiTheme="majorHAnsi" w:hAnsiTheme="majorHAnsi" w:cstheme="minorHAnsi"/>
          <w:bCs/>
        </w:rPr>
        <w:t xml:space="preserve">Min C, Fitzsimmons-Craft E, Savoy B, Kaiser N, Riordan R, Krauss MJ, </w:t>
      </w:r>
      <w:proofErr w:type="spellStart"/>
      <w:r w:rsidR="00EB1624" w:rsidRPr="00F0609B">
        <w:rPr>
          <w:rFonts w:asciiTheme="majorHAnsi" w:hAnsiTheme="majorHAnsi" w:cstheme="minorHAnsi"/>
          <w:bCs/>
        </w:rPr>
        <w:t>Sowles</w:t>
      </w:r>
      <w:proofErr w:type="spellEnd"/>
      <w:r w:rsidR="00EB1624" w:rsidRPr="00F0609B">
        <w:rPr>
          <w:rFonts w:asciiTheme="majorHAnsi" w:hAnsiTheme="majorHAnsi" w:cstheme="minorHAnsi"/>
          <w:bCs/>
        </w:rPr>
        <w:t xml:space="preserve"> S, Wilfley D</w:t>
      </w:r>
      <w:r w:rsidRPr="00F0609B">
        <w:rPr>
          <w:rFonts w:asciiTheme="majorHAnsi" w:hAnsiTheme="majorHAnsi" w:cstheme="minorHAnsi"/>
          <w:bCs/>
        </w:rPr>
        <w:t xml:space="preserve">. </w:t>
      </w:r>
      <w:r w:rsidRPr="00F0609B">
        <w:rPr>
          <w:rFonts w:asciiTheme="majorHAnsi" w:hAnsiTheme="majorHAnsi" w:cs="Times New Roman"/>
          <w:bCs/>
        </w:rPr>
        <w:t>Parental Consent: A barrier for underage teens’ participation in an mHealth mental health intervention</w:t>
      </w:r>
      <w:r w:rsidRPr="00F0609B">
        <w:rPr>
          <w:rFonts w:asciiTheme="majorHAnsi" w:hAnsiTheme="majorHAnsi" w:cs="Times New Roman"/>
          <w:bCs/>
          <w:i/>
        </w:rPr>
        <w:t xml:space="preserve">. </w:t>
      </w:r>
      <w:r w:rsidRPr="00F0609B">
        <w:rPr>
          <w:rFonts w:asciiTheme="majorHAnsi" w:hAnsiTheme="majorHAnsi" w:cs="Times New Roman"/>
          <w:bCs/>
          <w:i/>
          <w:iCs/>
        </w:rPr>
        <w:t>Internet Interventions</w:t>
      </w:r>
      <w:r w:rsidR="00605C4B" w:rsidRPr="00F0609B">
        <w:rPr>
          <w:rFonts w:asciiTheme="majorHAnsi" w:hAnsiTheme="majorHAnsi" w:cs="Times New Roman"/>
          <w:bCs/>
          <w:iCs/>
        </w:rPr>
        <w:t>.</w:t>
      </w:r>
      <w:r w:rsidR="00D30EF2" w:rsidRPr="00F0609B">
        <w:rPr>
          <w:rFonts w:asciiTheme="majorHAnsi" w:hAnsiTheme="majorHAnsi" w:cs="Times New Roman"/>
          <w:bCs/>
          <w:iCs/>
        </w:rPr>
        <w:t xml:space="preserve"> 2020 May; 21: 1-6. </w:t>
      </w:r>
    </w:p>
    <w:p w14:paraId="3A8B2041" w14:textId="77777777" w:rsidR="00150B39" w:rsidRDefault="00150B39" w:rsidP="00150B3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theme="minorHAnsi"/>
          <w:shd w:val="clear" w:color="auto" w:fill="FFFFFF"/>
        </w:rPr>
      </w:pPr>
      <w:r w:rsidRPr="00C56C97">
        <w:rPr>
          <w:rFonts w:asciiTheme="majorHAnsi" w:hAnsiTheme="majorHAnsi" w:cs="Arial"/>
          <w:shd w:val="clear" w:color="auto" w:fill="FFFFFF"/>
        </w:rPr>
        <w:t>Cao, C.,</w:t>
      </w:r>
      <w:r w:rsidRPr="007F5009">
        <w:rPr>
          <w:rFonts w:asciiTheme="majorHAnsi" w:hAnsiTheme="majorHAnsi" w:cs="Arial"/>
          <w:shd w:val="clear" w:color="auto" w:fill="FFFFFF"/>
        </w:rPr>
        <w:t xml:space="preserve"> Yang, L., Xu, T., </w:t>
      </w:r>
      <w:r w:rsidRPr="007F5009">
        <w:rPr>
          <w:rFonts w:asciiTheme="majorHAnsi" w:hAnsiTheme="majorHAnsi" w:cs="Arial"/>
          <w:b/>
          <w:shd w:val="clear" w:color="auto" w:fill="FFFFFF"/>
        </w:rPr>
        <w:t>Cavazos-Rehg, PA.</w:t>
      </w:r>
      <w:r w:rsidRPr="007F5009">
        <w:rPr>
          <w:rFonts w:asciiTheme="majorHAnsi" w:hAnsiTheme="majorHAnsi" w:cs="Arial"/>
          <w:shd w:val="clear" w:color="auto" w:fill="FFFFFF"/>
        </w:rPr>
        <w:t xml:space="preserve"> Liu, Q., McDermott, D., Veronese, N., </w:t>
      </w:r>
      <w:proofErr w:type="spellStart"/>
      <w:r w:rsidRPr="007F5009">
        <w:rPr>
          <w:rFonts w:asciiTheme="majorHAnsi" w:hAnsiTheme="majorHAnsi" w:cs="Arial"/>
          <w:shd w:val="clear" w:color="auto" w:fill="FFFFFF"/>
        </w:rPr>
        <w:t>Waldhoer</w:t>
      </w:r>
      <w:proofErr w:type="spellEnd"/>
      <w:r w:rsidRPr="007F5009">
        <w:rPr>
          <w:rFonts w:asciiTheme="majorHAnsi" w:hAnsiTheme="majorHAnsi" w:cs="Arial"/>
          <w:shd w:val="clear" w:color="auto" w:fill="FFFFFF"/>
        </w:rPr>
        <w:t xml:space="preserve">, T., </w:t>
      </w:r>
      <w:proofErr w:type="spellStart"/>
      <w:r w:rsidRPr="007F5009">
        <w:rPr>
          <w:rFonts w:asciiTheme="majorHAnsi" w:hAnsiTheme="majorHAnsi" w:cs="Arial"/>
          <w:shd w:val="clear" w:color="auto" w:fill="FFFFFF"/>
        </w:rPr>
        <w:t>Ilie</w:t>
      </w:r>
      <w:proofErr w:type="spellEnd"/>
      <w:r w:rsidRPr="007F5009">
        <w:rPr>
          <w:rFonts w:asciiTheme="majorHAnsi" w:hAnsiTheme="majorHAnsi" w:cstheme="minorHAnsi"/>
          <w:shd w:val="clear" w:color="auto" w:fill="FFFFFF"/>
        </w:rPr>
        <w:t xml:space="preserve">, PC., </w:t>
      </w:r>
      <w:proofErr w:type="spellStart"/>
      <w:r w:rsidRPr="007F5009">
        <w:rPr>
          <w:rFonts w:asciiTheme="majorHAnsi" w:hAnsiTheme="majorHAnsi" w:cstheme="minorHAnsi"/>
          <w:shd w:val="clear" w:color="auto" w:fill="FFFFFF"/>
        </w:rPr>
        <w:t>Shariat</w:t>
      </w:r>
      <w:proofErr w:type="spellEnd"/>
      <w:r w:rsidRPr="007F5009">
        <w:rPr>
          <w:rFonts w:asciiTheme="majorHAnsi" w:hAnsiTheme="majorHAnsi" w:cstheme="minorHAnsi"/>
          <w:shd w:val="clear" w:color="auto" w:fill="FFFFFF"/>
        </w:rPr>
        <w:t xml:space="preserve">, SF., Smith, L. Trends in Sexual Activity and Associations </w:t>
      </w:r>
      <w:proofErr w:type="gramStart"/>
      <w:r w:rsidRPr="007F5009">
        <w:rPr>
          <w:rFonts w:asciiTheme="majorHAnsi" w:hAnsiTheme="majorHAnsi" w:cstheme="minorHAnsi"/>
          <w:shd w:val="clear" w:color="auto" w:fill="FFFFFF"/>
        </w:rPr>
        <w:t>With</w:t>
      </w:r>
      <w:proofErr w:type="gramEnd"/>
      <w:r w:rsidRPr="007F5009">
        <w:rPr>
          <w:rFonts w:asciiTheme="majorHAnsi" w:hAnsiTheme="majorHAnsi" w:cstheme="minorHAnsi"/>
          <w:shd w:val="clear" w:color="auto" w:fill="FFFFFF"/>
        </w:rPr>
        <w:t xml:space="preserve"> All-Cause and Cause-Specific Mortality Among US Adults. </w:t>
      </w:r>
      <w:r w:rsidRPr="007F5009">
        <w:rPr>
          <w:rFonts w:asciiTheme="majorHAnsi" w:hAnsiTheme="majorHAnsi" w:cstheme="minorHAnsi"/>
          <w:i/>
          <w:shd w:val="clear" w:color="auto" w:fill="FFFFFF"/>
        </w:rPr>
        <w:t>Journal of Sexual Medicine.</w:t>
      </w:r>
      <w:r>
        <w:rPr>
          <w:rFonts w:asciiTheme="majorHAnsi" w:hAnsiTheme="majorHAnsi" w:cstheme="minorHAnsi"/>
          <w:shd w:val="clear" w:color="auto" w:fill="FFFFFF"/>
        </w:rPr>
        <w:t xml:space="preserve"> 2020 October; 17: 1903-1913.</w:t>
      </w:r>
    </w:p>
    <w:p w14:paraId="048BBA23" w14:textId="3EF7FB79" w:rsidR="00F0609B" w:rsidRPr="006A60A3" w:rsidRDefault="00F0609B" w:rsidP="00F0609B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3861A5">
        <w:rPr>
          <w:rFonts w:asciiTheme="majorHAnsi" w:hAnsiTheme="majorHAnsi" w:cstheme="minorHAnsi"/>
          <w:b/>
          <w:bCs/>
        </w:rPr>
        <w:t xml:space="preserve">Cavazos-Rehg PA, </w:t>
      </w:r>
      <w:r w:rsidRPr="003861A5">
        <w:rPr>
          <w:rFonts w:asciiTheme="majorHAnsi" w:hAnsiTheme="majorHAnsi" w:cstheme="minorHAnsi"/>
          <w:bCs/>
        </w:rPr>
        <w:t>Li X, Kasson E, Kaiser N, Borodovsky J, Grucza R, Chen L-S, Bierut LJ. Exploring how social media exposure and interactions are associated with ENDS and tobacco use in adolescents from the PATH study.</w:t>
      </w:r>
      <w:r w:rsidRPr="003861A5">
        <w:rPr>
          <w:rFonts w:asciiTheme="majorHAnsi" w:hAnsiTheme="majorHAnsi" w:cstheme="minorHAnsi"/>
          <w:bCs/>
          <w:i/>
        </w:rPr>
        <w:t xml:space="preserve"> Nicotine and Tobacco Research.</w:t>
      </w:r>
      <w:r>
        <w:rPr>
          <w:rFonts w:asciiTheme="majorHAnsi" w:hAnsiTheme="majorHAnsi" w:cstheme="minorHAnsi"/>
          <w:bCs/>
          <w:i/>
        </w:rPr>
        <w:t xml:space="preserve"> </w:t>
      </w:r>
      <w:r w:rsidR="007F5009">
        <w:rPr>
          <w:rFonts w:asciiTheme="majorHAnsi" w:hAnsiTheme="majorHAnsi" w:cstheme="minorHAnsi"/>
          <w:bCs/>
          <w:iCs/>
        </w:rPr>
        <w:t>202</w:t>
      </w:r>
      <w:r w:rsidR="005710C6">
        <w:rPr>
          <w:rFonts w:asciiTheme="majorHAnsi" w:hAnsiTheme="majorHAnsi" w:cstheme="minorHAnsi"/>
          <w:bCs/>
          <w:iCs/>
        </w:rPr>
        <w:t>1 March; 23(3): 487-494.</w:t>
      </w:r>
      <w:r w:rsidR="007F5009">
        <w:rPr>
          <w:rFonts w:asciiTheme="majorHAnsi" w:hAnsiTheme="majorHAnsi" w:cstheme="minorHAnsi"/>
          <w:bCs/>
          <w:iCs/>
        </w:rPr>
        <w:t xml:space="preserve"> </w:t>
      </w:r>
    </w:p>
    <w:p w14:paraId="37377B56" w14:textId="3C3864CF" w:rsidR="007F5009" w:rsidRPr="006A60A3" w:rsidRDefault="007F5009" w:rsidP="007F50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theme="minorHAnsi"/>
          <w:shd w:val="clear" w:color="auto" w:fill="FFFFFF"/>
        </w:rPr>
      </w:pPr>
      <w:r w:rsidRPr="006A60A3">
        <w:rPr>
          <w:rFonts w:asciiTheme="majorHAnsi" w:hAnsiTheme="majorHAnsi" w:cstheme="minorHAnsi"/>
          <w:shd w:val="clear" w:color="auto" w:fill="FFFFFF"/>
        </w:rPr>
        <w:t xml:space="preserve">Monterubio, G. E., Fitzsimmons-Craft, E.E., </w:t>
      </w:r>
      <w:proofErr w:type="spellStart"/>
      <w:r w:rsidRPr="006A60A3">
        <w:rPr>
          <w:rFonts w:asciiTheme="majorHAnsi" w:hAnsiTheme="majorHAnsi" w:cstheme="minorHAnsi"/>
          <w:shd w:val="clear" w:color="auto" w:fill="FFFFFF"/>
        </w:rPr>
        <w:t>Balantekin</w:t>
      </w:r>
      <w:proofErr w:type="spellEnd"/>
      <w:r w:rsidRPr="006A60A3">
        <w:rPr>
          <w:rFonts w:asciiTheme="majorHAnsi" w:hAnsiTheme="majorHAnsi" w:cstheme="minorHAnsi"/>
          <w:shd w:val="clear" w:color="auto" w:fill="FFFFFF"/>
        </w:rPr>
        <w:t>, K.N., </w:t>
      </w:r>
      <w:proofErr w:type="spellStart"/>
      <w:r w:rsidRPr="006A60A3">
        <w:rPr>
          <w:rFonts w:asciiTheme="majorHAnsi" w:hAnsiTheme="majorHAnsi" w:cstheme="minorHAnsi"/>
          <w:shd w:val="clear" w:color="auto" w:fill="FFFFFF"/>
        </w:rPr>
        <w:t>Sadeh-Sharvit</w:t>
      </w:r>
      <w:proofErr w:type="spellEnd"/>
      <w:r w:rsidRPr="006A60A3">
        <w:rPr>
          <w:rFonts w:asciiTheme="majorHAnsi" w:hAnsiTheme="majorHAnsi" w:cstheme="minorHAnsi"/>
          <w:shd w:val="clear" w:color="auto" w:fill="FFFFFF"/>
        </w:rPr>
        <w:t xml:space="preserve">, S., Goel, N.J., Laing, O., Firebaugh, M.L., Flatt, R.E., </w:t>
      </w:r>
      <w:r w:rsidRPr="006A60A3">
        <w:rPr>
          <w:rFonts w:asciiTheme="majorHAnsi" w:hAnsiTheme="majorHAnsi" w:cstheme="minorHAnsi"/>
          <w:b/>
          <w:shd w:val="clear" w:color="auto" w:fill="FFFFFF"/>
        </w:rPr>
        <w:t>Cavazos-Rehg, PA,</w:t>
      </w:r>
      <w:r w:rsidRPr="006A60A3">
        <w:rPr>
          <w:rFonts w:asciiTheme="majorHAnsi" w:hAnsiTheme="majorHAnsi" w:cstheme="minorHAnsi"/>
          <w:shd w:val="clear" w:color="auto" w:fill="FFFFFF"/>
        </w:rPr>
        <w:t xml:space="preserve"> Taylor, C.B., Wilfley, D.E. (2020). Eating Disorder Symptomatology, Clinical Impairment, and Comorbid Psychopathology in Racially and Ethnically Diverse College Women with Eating Disorders. </w:t>
      </w:r>
      <w:r w:rsidRPr="006A60A3">
        <w:rPr>
          <w:rFonts w:asciiTheme="majorHAnsi" w:hAnsiTheme="majorHAnsi" w:cstheme="minorHAnsi"/>
          <w:i/>
          <w:iCs/>
          <w:shd w:val="clear" w:color="auto" w:fill="FFFFFF"/>
        </w:rPr>
        <w:t xml:space="preserve">International Journal of Eating Disorders. </w:t>
      </w:r>
      <w:r w:rsidRPr="006A60A3">
        <w:rPr>
          <w:rFonts w:asciiTheme="majorHAnsi" w:hAnsiTheme="majorHAnsi" w:cstheme="minorHAnsi"/>
          <w:iCs/>
          <w:shd w:val="clear" w:color="auto" w:fill="FFFFFF"/>
        </w:rPr>
        <w:t xml:space="preserve">2020 </w:t>
      </w:r>
      <w:r w:rsidR="000A3464">
        <w:rPr>
          <w:rFonts w:asciiTheme="majorHAnsi" w:hAnsiTheme="majorHAnsi" w:cstheme="minorHAnsi"/>
          <w:iCs/>
          <w:shd w:val="clear" w:color="auto" w:fill="FFFFFF"/>
        </w:rPr>
        <w:t>November; 53(11): 1868-74.</w:t>
      </w:r>
      <w:r w:rsidRPr="006A60A3">
        <w:rPr>
          <w:rFonts w:asciiTheme="majorHAnsi" w:hAnsiTheme="majorHAnsi" w:cstheme="minorHAnsi"/>
          <w:iCs/>
          <w:shd w:val="clear" w:color="auto" w:fill="FFFFFF"/>
        </w:rPr>
        <w:t xml:space="preserve"> </w:t>
      </w:r>
    </w:p>
    <w:p w14:paraId="5C36DAAE" w14:textId="77777777" w:rsidR="00150B39" w:rsidRDefault="00150B39" w:rsidP="00150B39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C56C97">
        <w:rPr>
          <w:rFonts w:asciiTheme="majorHAnsi" w:hAnsiTheme="majorHAnsi" w:cstheme="minorHAnsi"/>
          <w:b/>
          <w:bCs/>
        </w:rPr>
        <w:t>Cavazos-Rehg PA</w:t>
      </w:r>
      <w:r>
        <w:rPr>
          <w:rFonts w:asciiTheme="majorHAnsi" w:hAnsiTheme="majorHAnsi" w:cstheme="minorHAnsi"/>
          <w:b/>
          <w:bCs/>
        </w:rPr>
        <w:t xml:space="preserve">, </w:t>
      </w:r>
      <w:r>
        <w:rPr>
          <w:rFonts w:asciiTheme="majorHAnsi" w:hAnsiTheme="majorHAnsi" w:cstheme="minorHAnsi"/>
          <w:bCs/>
        </w:rPr>
        <w:t xml:space="preserve">Byansi W, Xu C, Nabunya P, Sensoy Bahar O, Borodovsky J, Kasson E, </w:t>
      </w:r>
      <w:proofErr w:type="spellStart"/>
      <w:r>
        <w:rPr>
          <w:rFonts w:asciiTheme="majorHAnsi" w:hAnsiTheme="majorHAnsi" w:cstheme="minorHAnsi"/>
          <w:bCs/>
        </w:rPr>
        <w:t>Anako</w:t>
      </w:r>
      <w:proofErr w:type="spellEnd"/>
      <w:r>
        <w:rPr>
          <w:rFonts w:asciiTheme="majorHAnsi" w:hAnsiTheme="majorHAnsi" w:cstheme="minorHAnsi"/>
          <w:bCs/>
        </w:rPr>
        <w:t xml:space="preserve"> N, </w:t>
      </w:r>
      <w:proofErr w:type="spellStart"/>
      <w:r>
        <w:rPr>
          <w:rFonts w:asciiTheme="majorHAnsi" w:hAnsiTheme="majorHAnsi" w:cstheme="minorHAnsi"/>
          <w:bCs/>
        </w:rPr>
        <w:t>Mellins</w:t>
      </w:r>
      <w:proofErr w:type="spellEnd"/>
      <w:r>
        <w:rPr>
          <w:rFonts w:asciiTheme="majorHAnsi" w:hAnsiTheme="majorHAnsi" w:cstheme="minorHAnsi"/>
          <w:bCs/>
        </w:rPr>
        <w:t xml:space="preserve"> C</w:t>
      </w:r>
      <w:r w:rsidRPr="00C56C97">
        <w:rPr>
          <w:rFonts w:asciiTheme="majorHAnsi" w:hAnsiTheme="majorHAnsi" w:cstheme="minorHAnsi"/>
          <w:bCs/>
        </w:rPr>
        <w:t xml:space="preserve">, </w:t>
      </w:r>
      <w:proofErr w:type="spellStart"/>
      <w:r w:rsidRPr="00C56C97">
        <w:rPr>
          <w:rFonts w:asciiTheme="majorHAnsi" w:hAnsiTheme="majorHAnsi" w:cstheme="minorHAnsi"/>
          <w:bCs/>
        </w:rPr>
        <w:t>Damulira</w:t>
      </w:r>
      <w:proofErr w:type="spellEnd"/>
      <w:r w:rsidRPr="00C56C97">
        <w:rPr>
          <w:rFonts w:asciiTheme="majorHAnsi" w:hAnsiTheme="majorHAnsi" w:cstheme="minorHAnsi"/>
          <w:bCs/>
        </w:rPr>
        <w:t xml:space="preserve"> C, </w:t>
      </w:r>
      <w:proofErr w:type="spellStart"/>
      <w:r w:rsidRPr="00C56C97">
        <w:rPr>
          <w:rFonts w:asciiTheme="majorHAnsi" w:hAnsiTheme="majorHAnsi" w:cstheme="minorHAnsi"/>
          <w:bCs/>
        </w:rPr>
        <w:t>Neilands</w:t>
      </w:r>
      <w:proofErr w:type="spellEnd"/>
      <w:r w:rsidRPr="00C56C97">
        <w:rPr>
          <w:rFonts w:asciiTheme="majorHAnsi" w:hAnsiTheme="majorHAnsi" w:cstheme="minorHAnsi"/>
          <w:bCs/>
        </w:rPr>
        <w:t xml:space="preserve"> T, </w:t>
      </w:r>
      <w:proofErr w:type="spellStart"/>
      <w:r w:rsidRPr="00C56C97">
        <w:rPr>
          <w:rFonts w:asciiTheme="majorHAnsi" w:hAnsiTheme="majorHAnsi" w:cstheme="minorHAnsi"/>
          <w:bCs/>
        </w:rPr>
        <w:t>Ssewamala</w:t>
      </w:r>
      <w:proofErr w:type="spellEnd"/>
      <w:r w:rsidRPr="00C56C97">
        <w:rPr>
          <w:rFonts w:asciiTheme="majorHAnsi" w:hAnsiTheme="majorHAnsi" w:cstheme="minorHAnsi"/>
          <w:bCs/>
        </w:rPr>
        <w:t xml:space="preserve"> F.</w:t>
      </w:r>
      <w:r w:rsidRPr="00C56C97">
        <w:rPr>
          <w:rFonts w:asciiTheme="majorHAnsi" w:hAnsiTheme="majorHAnsi" w:cstheme="minorHAnsi"/>
          <w:bCs/>
          <w:i/>
        </w:rPr>
        <w:t xml:space="preserve"> </w:t>
      </w:r>
      <w:r w:rsidRPr="00C56C97">
        <w:rPr>
          <w:rFonts w:asciiTheme="majorHAnsi" w:hAnsiTheme="majorHAnsi" w:cstheme="minorHAnsi"/>
          <w:bCs/>
        </w:rPr>
        <w:t>The impact of a family-based economic intervention on the mental health of HIV-infected children: Results from a randomized controlled trial (</w:t>
      </w:r>
      <w:proofErr w:type="spellStart"/>
      <w:r w:rsidRPr="00C56C97">
        <w:rPr>
          <w:rFonts w:asciiTheme="majorHAnsi" w:hAnsiTheme="majorHAnsi" w:cstheme="minorHAnsi"/>
          <w:bCs/>
          <w:i/>
        </w:rPr>
        <w:t>Suubi+Adherence</w:t>
      </w:r>
      <w:proofErr w:type="spellEnd"/>
      <w:r w:rsidRPr="00C56C97">
        <w:rPr>
          <w:rFonts w:asciiTheme="majorHAnsi" w:hAnsiTheme="majorHAnsi" w:cstheme="minorHAnsi"/>
          <w:bCs/>
        </w:rPr>
        <w:t xml:space="preserve">) in Uganda. </w:t>
      </w:r>
      <w:r w:rsidRPr="00C56C97">
        <w:rPr>
          <w:rFonts w:asciiTheme="majorHAnsi" w:hAnsiTheme="majorHAnsi" w:cstheme="minorHAnsi"/>
          <w:bCs/>
          <w:i/>
          <w:iCs/>
        </w:rPr>
        <w:t xml:space="preserve">Journal of Adolescent Health, </w:t>
      </w:r>
      <w:r w:rsidRPr="00C56C97">
        <w:rPr>
          <w:rFonts w:asciiTheme="majorHAnsi" w:hAnsiTheme="majorHAnsi" w:cstheme="minorHAnsi"/>
          <w:bCs/>
          <w:iCs/>
        </w:rPr>
        <w:t>2020 September [E-pub ahead of print].</w:t>
      </w:r>
    </w:p>
    <w:p w14:paraId="4275DF37" w14:textId="0C0CDFF2" w:rsidR="000F08A9" w:rsidRPr="00C56C97" w:rsidRDefault="000F08A9" w:rsidP="000F08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Theme="majorHAnsi" w:hAnsiTheme="majorHAnsi" w:cstheme="minorHAnsi"/>
          <w:bCs/>
        </w:rPr>
      </w:pPr>
      <w:r w:rsidRPr="00C56C97">
        <w:rPr>
          <w:rFonts w:asciiTheme="majorHAnsi" w:eastAsia="Times New Roman" w:hAnsiTheme="majorHAnsi" w:cstheme="minorHAnsi"/>
        </w:rPr>
        <w:t>Li, X, Borodovsky, J.T., Kasson</w:t>
      </w:r>
      <w:r w:rsidRPr="00C56C97">
        <w:rPr>
          <w:rFonts w:asciiTheme="majorHAnsi" w:hAnsiTheme="majorHAnsi" w:cstheme="minorHAnsi"/>
          <w:vertAlign w:val="superscript"/>
        </w:rPr>
        <w:t xml:space="preserve"> </w:t>
      </w:r>
      <w:r w:rsidRPr="00C56C97">
        <w:rPr>
          <w:rFonts w:asciiTheme="majorHAnsi" w:eastAsia="Times New Roman" w:hAnsiTheme="majorHAnsi" w:cstheme="minorHAnsi"/>
        </w:rPr>
        <w:t>E., Fentem</w:t>
      </w:r>
      <w:r w:rsidRPr="00C56C97">
        <w:rPr>
          <w:rFonts w:asciiTheme="majorHAnsi" w:eastAsia="Times New Roman" w:hAnsiTheme="majorHAnsi" w:cstheme="minorHAnsi"/>
          <w:vertAlign w:val="superscript"/>
        </w:rPr>
        <w:t xml:space="preserve"> </w:t>
      </w:r>
      <w:r w:rsidRPr="00C56C97">
        <w:rPr>
          <w:rFonts w:asciiTheme="majorHAnsi" w:eastAsia="Times New Roman" w:hAnsiTheme="majorHAnsi" w:cstheme="minorHAnsi"/>
        </w:rPr>
        <w:t xml:space="preserve">A., </w:t>
      </w:r>
      <w:r w:rsidRPr="00C56C97">
        <w:rPr>
          <w:rFonts w:asciiTheme="majorHAnsi" w:eastAsia="Times New Roman" w:hAnsiTheme="majorHAnsi" w:cstheme="minorHAnsi"/>
          <w:b/>
        </w:rPr>
        <w:t>Cavazos-Rehg</w:t>
      </w:r>
      <w:r w:rsidRPr="00C56C97">
        <w:rPr>
          <w:rFonts w:asciiTheme="majorHAnsi" w:hAnsiTheme="majorHAnsi" w:cstheme="minorHAnsi"/>
          <w:b/>
        </w:rPr>
        <w:t>, PA.</w:t>
      </w:r>
      <w:r w:rsidRPr="00C56C97">
        <w:rPr>
          <w:rFonts w:asciiTheme="majorHAnsi" w:hAnsiTheme="majorHAnsi" w:cstheme="minorHAnsi"/>
        </w:rPr>
        <w:t xml:space="preserve"> An analysis of within-subject and population level risk related to substance use and mental health outcomes among adolescents in the PATH study. </w:t>
      </w:r>
      <w:r w:rsidRPr="00C56C97">
        <w:rPr>
          <w:rFonts w:asciiTheme="majorHAnsi" w:hAnsiTheme="majorHAnsi" w:cstheme="minorHAnsi"/>
          <w:i/>
        </w:rPr>
        <w:t>Drug and Alcohol Dependence.</w:t>
      </w:r>
      <w:r w:rsidRPr="00C56C97">
        <w:rPr>
          <w:rFonts w:asciiTheme="majorHAnsi" w:hAnsiTheme="majorHAnsi" w:cstheme="minorHAnsi"/>
        </w:rPr>
        <w:t xml:space="preserve"> 202</w:t>
      </w:r>
      <w:r w:rsidR="005710C6" w:rsidRPr="00C56C97">
        <w:rPr>
          <w:rFonts w:asciiTheme="majorHAnsi" w:hAnsiTheme="majorHAnsi" w:cstheme="minorHAnsi"/>
        </w:rPr>
        <w:t>1</w:t>
      </w:r>
      <w:r w:rsidRPr="00C56C97">
        <w:rPr>
          <w:rFonts w:asciiTheme="majorHAnsi" w:hAnsiTheme="majorHAnsi" w:cstheme="minorHAnsi"/>
        </w:rPr>
        <w:t xml:space="preserve"> </w:t>
      </w:r>
      <w:r w:rsidR="005710C6" w:rsidRPr="00C56C97">
        <w:rPr>
          <w:rFonts w:asciiTheme="majorHAnsi" w:hAnsiTheme="majorHAnsi" w:cstheme="minorHAnsi"/>
        </w:rPr>
        <w:t>January; 218: 108385.</w:t>
      </w:r>
      <w:r w:rsidRPr="00C56C97">
        <w:rPr>
          <w:rFonts w:asciiTheme="majorHAnsi" w:hAnsiTheme="majorHAnsi" w:cstheme="minorHAnsi"/>
        </w:rPr>
        <w:t xml:space="preserve"> </w:t>
      </w:r>
    </w:p>
    <w:p w14:paraId="7462A063" w14:textId="344AC193" w:rsidR="00E758B3" w:rsidRPr="00C56C97" w:rsidRDefault="00E758B3" w:rsidP="00C525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C56C97">
        <w:rPr>
          <w:rFonts w:asciiTheme="majorHAnsi" w:hAnsiTheme="majorHAnsi" w:cstheme="minorHAnsi"/>
          <w:b/>
          <w:bCs/>
        </w:rPr>
        <w:lastRenderedPageBreak/>
        <w:t xml:space="preserve">Cavazos-Rehg PA, </w:t>
      </w:r>
      <w:r w:rsidR="00EB1624" w:rsidRPr="00C56C97">
        <w:rPr>
          <w:rFonts w:asciiTheme="majorHAnsi" w:hAnsiTheme="majorHAnsi" w:cstheme="minorHAnsi"/>
          <w:bCs/>
        </w:rPr>
        <w:t>Xu C, Krauss MJ, Min C, Winograd R, Grucza R, Bierut LJ</w:t>
      </w:r>
      <w:r w:rsidRPr="00C56C97">
        <w:rPr>
          <w:rFonts w:asciiTheme="majorHAnsi" w:hAnsiTheme="majorHAnsi" w:cstheme="minorHAnsi"/>
          <w:bCs/>
        </w:rPr>
        <w:t>. Understanding barriers to treatment among non-treatment engaged individuals who misuse opioids: A structural equation modeling approach.</w:t>
      </w:r>
      <w:r w:rsidR="000A3464" w:rsidRPr="00C56C97">
        <w:rPr>
          <w:rFonts w:asciiTheme="majorHAnsi" w:hAnsiTheme="majorHAnsi" w:cstheme="minorHAnsi"/>
          <w:bCs/>
        </w:rPr>
        <w:t xml:space="preserve"> </w:t>
      </w:r>
      <w:r w:rsidRPr="00C56C97">
        <w:rPr>
          <w:rFonts w:asciiTheme="majorHAnsi" w:hAnsiTheme="majorHAnsi" w:cstheme="minorHAnsi"/>
          <w:bCs/>
          <w:i/>
          <w:iCs/>
        </w:rPr>
        <w:t xml:space="preserve">Substance Abuse. </w:t>
      </w:r>
      <w:r w:rsidR="000A3464" w:rsidRPr="00C56C97">
        <w:rPr>
          <w:rFonts w:asciiTheme="majorHAnsi" w:hAnsiTheme="majorHAnsi" w:cstheme="minorHAnsi"/>
          <w:bCs/>
        </w:rPr>
        <w:t>2021 February [E-pub ahead of print].</w:t>
      </w:r>
      <w:r w:rsidR="000A3464" w:rsidRPr="00C56C97">
        <w:rPr>
          <w:rFonts w:asciiTheme="majorHAnsi" w:hAnsiTheme="majorHAnsi" w:cstheme="minorHAnsi"/>
          <w:bCs/>
          <w:i/>
        </w:rPr>
        <w:t xml:space="preserve"> </w:t>
      </w:r>
    </w:p>
    <w:p w14:paraId="1C8DB327" w14:textId="5E0973BA" w:rsidR="005C75CA" w:rsidRPr="00D93430" w:rsidRDefault="005C75CA" w:rsidP="00C525EA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5C75CA">
        <w:rPr>
          <w:rFonts w:asciiTheme="majorHAnsi" w:hAnsiTheme="majorHAnsi" w:cs="Segoe UI"/>
          <w:color w:val="323130"/>
          <w:shd w:val="clear" w:color="auto" w:fill="FFFFFF"/>
        </w:rPr>
        <w:t xml:space="preserve">Saunders EC, Moore SK, Walsh O, Metcalf SA, Budney BJ, </w:t>
      </w:r>
      <w:r w:rsidRPr="005C75CA">
        <w:rPr>
          <w:rFonts w:asciiTheme="majorHAnsi" w:hAnsiTheme="majorHAnsi" w:cs="Segoe UI"/>
          <w:b/>
          <w:color w:val="323130"/>
          <w:shd w:val="clear" w:color="auto" w:fill="FFFFFF"/>
        </w:rPr>
        <w:t>Cavazos-Rehg PA</w:t>
      </w:r>
      <w:r w:rsidRPr="005C75CA">
        <w:rPr>
          <w:rFonts w:asciiTheme="majorHAnsi" w:hAnsiTheme="majorHAnsi" w:cs="Segoe UI"/>
          <w:color w:val="323130"/>
          <w:shd w:val="clear" w:color="auto" w:fill="FFFFFF"/>
        </w:rPr>
        <w:t>, Scherer EA, Marsch LA. “It’s way more than just writing a prescription”: A qualitative study of preferences for integrated versus non-integrated treatment models among individuals with opioid use disorder</w:t>
      </w:r>
      <w:r w:rsidRPr="005C75CA">
        <w:rPr>
          <w:rFonts w:asciiTheme="majorHAnsi" w:hAnsiTheme="majorHAnsi" w:cs="Segoe UI"/>
          <w:color w:val="323130"/>
        </w:rPr>
        <w:t xml:space="preserve">. </w:t>
      </w:r>
      <w:r w:rsidRPr="00C56C97">
        <w:rPr>
          <w:rFonts w:asciiTheme="majorHAnsi" w:hAnsiTheme="majorHAnsi" w:cs="Segoe UI"/>
          <w:i/>
          <w:color w:val="323130"/>
          <w:shd w:val="clear" w:color="auto" w:fill="FFFFFF"/>
        </w:rPr>
        <w:t>Addiction Science &amp; Clinical Practice</w:t>
      </w:r>
      <w:r w:rsidRPr="00C56C97">
        <w:rPr>
          <w:rFonts w:asciiTheme="majorHAnsi" w:hAnsiTheme="majorHAnsi" w:cs="Segoe UI"/>
          <w:color w:val="323130"/>
          <w:shd w:val="clear" w:color="auto" w:fill="FFFFFF"/>
        </w:rPr>
        <w:t xml:space="preserve">. </w:t>
      </w:r>
      <w:r w:rsidR="000A3464" w:rsidRPr="00C56C97">
        <w:rPr>
          <w:rFonts w:asciiTheme="majorHAnsi" w:hAnsiTheme="majorHAnsi" w:cs="Segoe UI"/>
          <w:color w:val="323130"/>
          <w:shd w:val="clear" w:color="auto" w:fill="FFFFFF"/>
        </w:rPr>
        <w:t xml:space="preserve">2021 January; 16(1): 1-16. </w:t>
      </w:r>
    </w:p>
    <w:p w14:paraId="751242D5" w14:textId="735462C6" w:rsidR="00D93430" w:rsidRPr="00285D13" w:rsidRDefault="00D93430" w:rsidP="004E32D7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D93430">
        <w:rPr>
          <w:rFonts w:asciiTheme="majorHAnsi" w:hAnsiTheme="majorHAnsi" w:cstheme="minorHAnsi"/>
          <w:b/>
        </w:rPr>
        <w:t>Cavazos- Rehg, P.A.,</w:t>
      </w:r>
      <w:r w:rsidRPr="00D93430">
        <w:rPr>
          <w:rFonts w:asciiTheme="majorHAnsi" w:hAnsiTheme="majorHAnsi" w:cstheme="minorHAnsi"/>
          <w:bCs/>
        </w:rPr>
        <w:t xml:space="preserve"> Li, X., Kasson, E., Kaiser, N., Borodovsky, J., Grucza. Investigating the role of social environment factors on Electronic Nicotine Delivery Systems (ENDS) use among US adolescents. </w:t>
      </w:r>
      <w:r w:rsidRPr="00C56C97">
        <w:rPr>
          <w:rFonts w:asciiTheme="majorHAnsi" w:hAnsiTheme="majorHAnsi" w:cstheme="minorHAnsi"/>
          <w:bCs/>
          <w:i/>
          <w:iCs/>
        </w:rPr>
        <w:t>Journal of Adolescence.</w:t>
      </w:r>
      <w:r w:rsidR="000A3464" w:rsidRPr="00C56C97">
        <w:rPr>
          <w:rFonts w:asciiTheme="majorHAnsi" w:hAnsiTheme="majorHAnsi" w:cstheme="minorHAnsi"/>
          <w:bCs/>
        </w:rPr>
        <w:t xml:space="preserve"> 2021 February; 87: 98-105.</w:t>
      </w:r>
      <w:r w:rsidRPr="00C56C97">
        <w:rPr>
          <w:rFonts w:asciiTheme="majorHAnsi" w:hAnsiTheme="majorHAnsi" w:cstheme="minorHAnsi"/>
          <w:bCs/>
          <w:i/>
          <w:iCs/>
        </w:rPr>
        <w:t xml:space="preserve"> </w:t>
      </w:r>
    </w:p>
    <w:p w14:paraId="6823CD24" w14:textId="74082861" w:rsidR="00194BE2" w:rsidRPr="009811CD" w:rsidRDefault="00EA61E4" w:rsidP="00194BE2">
      <w:pPr>
        <w:numPr>
          <w:ilvl w:val="0"/>
          <w:numId w:val="23"/>
        </w:numPr>
        <w:spacing w:after="120" w:line="240" w:lineRule="auto"/>
        <w:rPr>
          <w:rFonts w:asciiTheme="majorHAnsi" w:hAnsiTheme="majorHAnsi" w:cstheme="minorHAnsi"/>
          <w:bCs/>
        </w:rPr>
      </w:pPr>
      <w:r w:rsidRPr="004E2FCC">
        <w:rPr>
          <w:rFonts w:asciiTheme="majorHAnsi" w:hAnsiTheme="majorHAnsi" w:cstheme="minorHAnsi"/>
          <w:b/>
          <w:bCs/>
        </w:rPr>
        <w:t xml:space="preserve">Cavazos-Rehg PA, </w:t>
      </w:r>
      <w:proofErr w:type="spellStart"/>
      <w:r w:rsidRPr="004E2FCC">
        <w:rPr>
          <w:rFonts w:asciiTheme="majorHAnsi" w:hAnsiTheme="majorHAnsi" w:cstheme="minorHAnsi"/>
          <w:bCs/>
        </w:rPr>
        <w:t>Byansi</w:t>
      </w:r>
      <w:proofErr w:type="spellEnd"/>
      <w:r w:rsidRPr="004E2FCC">
        <w:rPr>
          <w:rFonts w:asciiTheme="majorHAnsi" w:hAnsiTheme="majorHAnsi" w:cstheme="minorHAnsi"/>
          <w:bCs/>
        </w:rPr>
        <w:t xml:space="preserve"> W, </w:t>
      </w:r>
      <w:proofErr w:type="spellStart"/>
      <w:r w:rsidRPr="004E2FCC">
        <w:rPr>
          <w:rFonts w:asciiTheme="majorHAnsi" w:hAnsiTheme="majorHAnsi" w:cstheme="minorHAnsi"/>
          <w:bCs/>
        </w:rPr>
        <w:t>Doroshenko</w:t>
      </w:r>
      <w:proofErr w:type="spellEnd"/>
      <w:r w:rsidRPr="004E2FCC">
        <w:rPr>
          <w:rFonts w:asciiTheme="majorHAnsi" w:hAnsiTheme="majorHAnsi" w:cstheme="minorHAnsi"/>
          <w:bCs/>
        </w:rPr>
        <w:t xml:space="preserve"> C,</w:t>
      </w:r>
      <w:r w:rsidR="00E15B00" w:rsidRPr="004E2FCC">
        <w:rPr>
          <w:rFonts w:asciiTheme="majorHAnsi" w:hAnsiTheme="majorHAnsi" w:cstheme="minorHAnsi"/>
          <w:bCs/>
        </w:rPr>
        <w:t xml:space="preserve"> </w:t>
      </w:r>
      <w:proofErr w:type="spellStart"/>
      <w:r w:rsidR="00E15B00" w:rsidRPr="004E2FCC">
        <w:rPr>
          <w:rFonts w:asciiTheme="majorHAnsi" w:hAnsiTheme="majorHAnsi" w:cstheme="minorHAnsi"/>
          <w:bCs/>
        </w:rPr>
        <w:t>Neilands</w:t>
      </w:r>
      <w:proofErr w:type="spellEnd"/>
      <w:r w:rsidR="00E15B00" w:rsidRPr="004E2FCC">
        <w:rPr>
          <w:rFonts w:asciiTheme="majorHAnsi" w:hAnsiTheme="majorHAnsi" w:cstheme="minorHAnsi"/>
          <w:bCs/>
        </w:rPr>
        <w:t xml:space="preserve"> T, </w:t>
      </w:r>
      <w:proofErr w:type="spellStart"/>
      <w:r w:rsidR="00E15B00" w:rsidRPr="004E2FCC">
        <w:rPr>
          <w:rFonts w:asciiTheme="majorHAnsi" w:hAnsiTheme="majorHAnsi" w:cstheme="minorHAnsi"/>
          <w:bCs/>
        </w:rPr>
        <w:t>Anako</w:t>
      </w:r>
      <w:proofErr w:type="spellEnd"/>
      <w:r w:rsidR="00E15B00" w:rsidRPr="004E2FCC">
        <w:rPr>
          <w:rFonts w:asciiTheme="majorHAnsi" w:hAnsiTheme="majorHAnsi" w:cstheme="minorHAnsi"/>
          <w:bCs/>
        </w:rPr>
        <w:t xml:space="preserve"> N, </w:t>
      </w:r>
      <w:proofErr w:type="spellStart"/>
      <w:r w:rsidR="00E15B00" w:rsidRPr="004E2FCC">
        <w:rPr>
          <w:rFonts w:asciiTheme="majorHAnsi" w:hAnsiTheme="majorHAnsi" w:cstheme="minorHAnsi"/>
          <w:bCs/>
        </w:rPr>
        <w:t>Sensoy</w:t>
      </w:r>
      <w:proofErr w:type="spellEnd"/>
      <w:r w:rsidR="00E15B00" w:rsidRPr="004E2FCC">
        <w:rPr>
          <w:rFonts w:asciiTheme="majorHAnsi" w:hAnsiTheme="majorHAnsi" w:cstheme="minorHAnsi"/>
          <w:bCs/>
        </w:rPr>
        <w:t xml:space="preserve"> </w:t>
      </w:r>
      <w:proofErr w:type="spellStart"/>
      <w:r w:rsidR="00E15B00" w:rsidRPr="004E2FCC">
        <w:rPr>
          <w:rFonts w:asciiTheme="majorHAnsi" w:hAnsiTheme="majorHAnsi" w:cstheme="minorHAnsi"/>
          <w:bCs/>
        </w:rPr>
        <w:t>Bahar</w:t>
      </w:r>
      <w:proofErr w:type="spellEnd"/>
      <w:r w:rsidR="00E15B00" w:rsidRPr="004E2FCC">
        <w:rPr>
          <w:rFonts w:asciiTheme="majorHAnsi" w:hAnsiTheme="majorHAnsi" w:cstheme="minorHAnsi"/>
          <w:bCs/>
        </w:rPr>
        <w:t xml:space="preserve"> O, Kasson E,   </w:t>
      </w:r>
      <w:r w:rsidRPr="004E2FCC">
        <w:rPr>
          <w:rFonts w:asciiTheme="majorHAnsi" w:hAnsiTheme="majorHAnsi" w:cstheme="minorHAnsi"/>
          <w:bCs/>
        </w:rPr>
        <w:t xml:space="preserve"> Nabunya P, </w:t>
      </w:r>
      <w:proofErr w:type="spellStart"/>
      <w:r w:rsidRPr="004E2FCC">
        <w:rPr>
          <w:rFonts w:asciiTheme="majorHAnsi" w:hAnsiTheme="majorHAnsi" w:cstheme="minorHAnsi"/>
          <w:bCs/>
        </w:rPr>
        <w:t>Mellins</w:t>
      </w:r>
      <w:proofErr w:type="spellEnd"/>
      <w:r w:rsidRPr="004E2FCC">
        <w:rPr>
          <w:rFonts w:asciiTheme="majorHAnsi" w:hAnsiTheme="majorHAnsi" w:cstheme="minorHAnsi"/>
          <w:bCs/>
        </w:rPr>
        <w:t xml:space="preserve"> C, </w:t>
      </w:r>
      <w:proofErr w:type="spellStart"/>
      <w:r w:rsidRPr="004E2FCC">
        <w:rPr>
          <w:rFonts w:asciiTheme="majorHAnsi" w:hAnsiTheme="majorHAnsi" w:cstheme="minorHAnsi"/>
          <w:bCs/>
        </w:rPr>
        <w:t>Ssewamala</w:t>
      </w:r>
      <w:proofErr w:type="spellEnd"/>
      <w:r w:rsidRPr="004E2FCC">
        <w:rPr>
          <w:rFonts w:asciiTheme="majorHAnsi" w:hAnsiTheme="majorHAnsi" w:cstheme="minorHAnsi"/>
          <w:bCs/>
        </w:rPr>
        <w:t xml:space="preserve"> F</w:t>
      </w:r>
      <w:r w:rsidR="00662B4E" w:rsidRPr="004E2FCC">
        <w:rPr>
          <w:rFonts w:asciiTheme="majorHAnsi" w:hAnsiTheme="majorHAnsi" w:cstheme="minorHAnsi"/>
          <w:bCs/>
        </w:rPr>
        <w:t>M</w:t>
      </w:r>
      <w:r w:rsidRPr="004E2FCC">
        <w:rPr>
          <w:rFonts w:asciiTheme="majorHAnsi" w:hAnsiTheme="majorHAnsi" w:cstheme="minorHAnsi"/>
          <w:bCs/>
        </w:rPr>
        <w:t>.</w:t>
      </w:r>
      <w:r w:rsidRPr="004E2FCC">
        <w:rPr>
          <w:rFonts w:asciiTheme="majorHAnsi" w:hAnsiTheme="majorHAnsi" w:cstheme="minorHAnsi"/>
          <w:bCs/>
          <w:i/>
        </w:rPr>
        <w:t xml:space="preserve"> </w:t>
      </w:r>
      <w:r w:rsidR="00E15B00" w:rsidRPr="004E2FCC">
        <w:rPr>
          <w:rFonts w:asciiTheme="majorHAnsi" w:hAnsiTheme="majorHAnsi" w:cs="Times New Roman"/>
          <w:bCs/>
        </w:rPr>
        <w:t>Evaluating potential mediators for the impact of a family-based economic intervention (</w:t>
      </w:r>
      <w:proofErr w:type="spellStart"/>
      <w:r w:rsidR="00E15B00" w:rsidRPr="004E2FCC">
        <w:rPr>
          <w:rFonts w:asciiTheme="majorHAnsi" w:hAnsiTheme="majorHAnsi" w:cs="Times New Roman"/>
          <w:bCs/>
          <w:i/>
          <w:iCs/>
        </w:rPr>
        <w:t>Suubi+Adherence</w:t>
      </w:r>
      <w:proofErr w:type="spellEnd"/>
      <w:r w:rsidR="00E15B00" w:rsidRPr="004E2FCC">
        <w:rPr>
          <w:rFonts w:asciiTheme="majorHAnsi" w:hAnsiTheme="majorHAnsi" w:cs="Times New Roman"/>
          <w:bCs/>
        </w:rPr>
        <w:t xml:space="preserve">) on the </w:t>
      </w:r>
      <w:r w:rsidR="00E15B00" w:rsidRPr="004E2FCC">
        <w:rPr>
          <w:rFonts w:asciiTheme="majorHAnsi" w:hAnsiTheme="majorHAnsi" w:cstheme="minorHAnsi"/>
          <w:bCs/>
        </w:rPr>
        <w:t xml:space="preserve">mental health of children and adolescents living with HIV in </w:t>
      </w:r>
      <w:r w:rsidR="00E15B00" w:rsidRPr="009811CD">
        <w:rPr>
          <w:rFonts w:asciiTheme="majorHAnsi" w:hAnsiTheme="majorHAnsi" w:cstheme="minorHAnsi"/>
          <w:bCs/>
        </w:rPr>
        <w:t xml:space="preserve">Uganda. </w:t>
      </w:r>
      <w:r w:rsidR="009811CD" w:rsidRPr="009811CD">
        <w:rPr>
          <w:rFonts w:asciiTheme="majorHAnsi" w:hAnsiTheme="majorHAnsi" w:cstheme="minorHAnsi"/>
          <w:bCs/>
        </w:rPr>
        <w:t xml:space="preserve">2021 </w:t>
      </w:r>
      <w:r w:rsidR="00E15B00" w:rsidRPr="009811CD">
        <w:rPr>
          <w:rFonts w:asciiTheme="majorHAnsi" w:hAnsiTheme="majorHAnsi" w:cstheme="minorHAnsi"/>
          <w:bCs/>
          <w:i/>
        </w:rPr>
        <w:t>Social Science and Medicine</w:t>
      </w:r>
      <w:r w:rsidR="00254817" w:rsidRPr="009811CD">
        <w:rPr>
          <w:rFonts w:asciiTheme="majorHAnsi" w:hAnsiTheme="majorHAnsi" w:cstheme="minorHAnsi"/>
          <w:bCs/>
          <w:i/>
          <w:iCs/>
        </w:rPr>
        <w:t xml:space="preserve">. </w:t>
      </w:r>
      <w:r w:rsidR="004E2FCC" w:rsidRPr="009811CD">
        <w:rPr>
          <w:rFonts w:asciiTheme="majorHAnsi" w:hAnsiTheme="majorHAnsi" w:cstheme="minorHAnsi"/>
          <w:i/>
          <w:iCs/>
          <w:color w:val="222222"/>
          <w:shd w:val="clear" w:color="auto" w:fill="FFFFFF"/>
        </w:rPr>
        <w:t>280</w:t>
      </w:r>
      <w:r w:rsidR="004E2FCC" w:rsidRPr="009811CD">
        <w:rPr>
          <w:rFonts w:asciiTheme="majorHAnsi" w:hAnsiTheme="majorHAnsi" w:cstheme="minorHAnsi"/>
          <w:color w:val="222222"/>
          <w:shd w:val="clear" w:color="auto" w:fill="FFFFFF"/>
        </w:rPr>
        <w:t>, 113946.</w:t>
      </w:r>
    </w:p>
    <w:p w14:paraId="404E789C" w14:textId="3F642FB6" w:rsidR="00194BE2" w:rsidRDefault="00194BE2" w:rsidP="00D53365">
      <w:pPr>
        <w:numPr>
          <w:ilvl w:val="0"/>
          <w:numId w:val="23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9811CD">
        <w:rPr>
          <w:rFonts w:asciiTheme="majorHAnsi" w:hAnsiTheme="majorHAnsi" w:cstheme="minorHAnsi"/>
        </w:rPr>
        <w:t xml:space="preserve">Kasson, E. Vazquez, M., Doroshenko, C., </w:t>
      </w:r>
      <w:proofErr w:type="spellStart"/>
      <w:r w:rsidRPr="009811CD">
        <w:rPr>
          <w:rFonts w:asciiTheme="majorHAnsi" w:hAnsiTheme="majorHAnsi" w:cstheme="minorHAnsi"/>
        </w:rPr>
        <w:t>Fitzsimmions</w:t>
      </w:r>
      <w:proofErr w:type="spellEnd"/>
      <w:r w:rsidRPr="009811CD">
        <w:rPr>
          <w:rFonts w:asciiTheme="majorHAnsi" w:hAnsiTheme="majorHAnsi" w:cstheme="minorHAnsi"/>
        </w:rPr>
        <w:t xml:space="preserve">-Craft, E., </w:t>
      </w:r>
      <w:r w:rsidR="00AD721E">
        <w:rPr>
          <w:rFonts w:asciiTheme="majorHAnsi" w:hAnsiTheme="majorHAnsi" w:cstheme="minorHAnsi"/>
        </w:rPr>
        <w:t>Wilfley, D., Taylor, B.</w:t>
      </w:r>
      <w:r w:rsidRPr="009811CD">
        <w:rPr>
          <w:rFonts w:asciiTheme="majorHAnsi" w:hAnsiTheme="majorHAnsi" w:cstheme="minorHAnsi"/>
        </w:rPr>
        <w:t xml:space="preserve">, &amp; </w:t>
      </w:r>
      <w:r w:rsidRPr="00AD721E">
        <w:rPr>
          <w:rFonts w:asciiTheme="majorHAnsi" w:hAnsiTheme="majorHAnsi" w:cstheme="minorHAnsi"/>
          <w:b/>
        </w:rPr>
        <w:t>Cavazos-Rehg, P</w:t>
      </w:r>
      <w:r w:rsidR="00AD721E" w:rsidRPr="00AD721E">
        <w:rPr>
          <w:rFonts w:asciiTheme="majorHAnsi" w:hAnsiTheme="majorHAnsi" w:cstheme="minorHAnsi"/>
          <w:b/>
        </w:rPr>
        <w:t>A</w:t>
      </w:r>
      <w:r w:rsidRPr="009811CD">
        <w:rPr>
          <w:rFonts w:asciiTheme="majorHAnsi" w:hAnsiTheme="majorHAnsi" w:cstheme="minorHAnsi"/>
        </w:rPr>
        <w:t>.</w:t>
      </w:r>
      <w:r w:rsidRPr="009811CD">
        <w:rPr>
          <w:rFonts w:asciiTheme="majorHAnsi" w:hAnsiTheme="majorHAnsi"/>
        </w:rPr>
        <w:t xml:space="preserve"> </w:t>
      </w:r>
      <w:r w:rsidRPr="009811CD">
        <w:rPr>
          <w:rFonts w:asciiTheme="majorHAnsi" w:hAnsiTheme="majorHAnsi" w:cstheme="minorHAnsi"/>
        </w:rPr>
        <w:t xml:space="preserve">Exploring social media recruitment strategies and preliminary acceptability of an mHealth tool for teens with eating disorder. </w:t>
      </w:r>
      <w:r w:rsidR="009811CD" w:rsidRPr="009811CD">
        <w:rPr>
          <w:rFonts w:asciiTheme="majorHAnsi" w:hAnsiTheme="majorHAnsi" w:cstheme="minorHAnsi"/>
          <w:i/>
          <w:iCs/>
        </w:rPr>
        <w:t>International Journal of En</w:t>
      </w:r>
      <w:r w:rsidRPr="009811CD">
        <w:rPr>
          <w:rFonts w:asciiTheme="majorHAnsi" w:hAnsiTheme="majorHAnsi" w:cstheme="minorHAnsi"/>
          <w:i/>
          <w:iCs/>
        </w:rPr>
        <w:t>v</w:t>
      </w:r>
      <w:r w:rsidR="009811CD" w:rsidRPr="009811CD">
        <w:rPr>
          <w:rFonts w:asciiTheme="majorHAnsi" w:hAnsiTheme="majorHAnsi" w:cstheme="minorHAnsi"/>
          <w:i/>
          <w:iCs/>
        </w:rPr>
        <w:t>i</w:t>
      </w:r>
      <w:r w:rsidRPr="009811CD">
        <w:rPr>
          <w:rFonts w:asciiTheme="majorHAnsi" w:hAnsiTheme="majorHAnsi" w:cstheme="minorHAnsi"/>
          <w:i/>
          <w:iCs/>
        </w:rPr>
        <w:t>r</w:t>
      </w:r>
      <w:r w:rsidR="009811CD" w:rsidRPr="009811CD">
        <w:rPr>
          <w:rFonts w:asciiTheme="majorHAnsi" w:hAnsiTheme="majorHAnsi" w:cstheme="minorHAnsi"/>
          <w:i/>
          <w:iCs/>
        </w:rPr>
        <w:t>on</w:t>
      </w:r>
      <w:r w:rsidRPr="009811CD">
        <w:rPr>
          <w:rFonts w:asciiTheme="majorHAnsi" w:hAnsiTheme="majorHAnsi" w:cstheme="minorHAnsi"/>
          <w:i/>
          <w:iCs/>
        </w:rPr>
        <w:t>mental Research and Public Health: Special Edition.</w:t>
      </w:r>
      <w:r w:rsidRPr="009811CD">
        <w:rPr>
          <w:rFonts w:asciiTheme="majorHAnsi" w:hAnsiTheme="majorHAnsi"/>
        </w:rPr>
        <w:t xml:space="preserve"> </w:t>
      </w:r>
      <w:r w:rsidR="009811CD" w:rsidRPr="009811CD">
        <w:rPr>
          <w:rFonts w:asciiTheme="majorHAnsi" w:hAnsiTheme="majorHAnsi"/>
        </w:rPr>
        <w:t xml:space="preserve">2021; </w:t>
      </w:r>
      <w:r w:rsidRPr="009811CD">
        <w:rPr>
          <w:rFonts w:asciiTheme="majorHAnsi" w:hAnsiTheme="majorHAnsi" w:cstheme="minorHAnsi"/>
          <w:i/>
          <w:iCs/>
        </w:rPr>
        <w:t>8</w:t>
      </w:r>
      <w:r w:rsidRPr="009811CD">
        <w:rPr>
          <w:rFonts w:asciiTheme="majorHAnsi" w:hAnsiTheme="majorHAnsi" w:cstheme="minorHAnsi"/>
        </w:rPr>
        <w:t>(15), 7979.</w:t>
      </w:r>
    </w:p>
    <w:p w14:paraId="590D7831" w14:textId="77777777" w:rsidR="00D40A0B" w:rsidRPr="00D40A0B" w:rsidRDefault="00D40A0B" w:rsidP="00D5336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Theme="majorHAnsi" w:hAnsiTheme="majorHAnsi" w:cstheme="minorHAnsi"/>
          <w:bCs/>
        </w:rPr>
      </w:pP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Li X, Borodovsky JT, Kasson E, Kaiser N, Riordan R, Fentem A, </w:t>
      </w:r>
      <w:r w:rsidRPr="00FA4009">
        <w:rPr>
          <w:rFonts w:asciiTheme="majorHAnsi" w:hAnsiTheme="majorHAnsi" w:cs="Arial"/>
          <w:b/>
          <w:color w:val="222222"/>
          <w:shd w:val="clear" w:color="auto" w:fill="FFFFFF"/>
        </w:rPr>
        <w:t>Cavazos-Rehg PA.</w:t>
      </w: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 Exploring how tobacco advertisements are associated with tobacco use susceptibility in tobacco naive adolescents from the PATH study. </w:t>
      </w:r>
      <w:r w:rsidRPr="00D40A0B">
        <w:rPr>
          <w:rFonts w:asciiTheme="majorHAnsi" w:hAnsiTheme="majorHAnsi" w:cs="Arial"/>
          <w:i/>
          <w:color w:val="222222"/>
          <w:shd w:val="clear" w:color="auto" w:fill="FFFFFF"/>
        </w:rPr>
        <w:t>Preventive Medicine.</w:t>
      </w: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 2021 Dec </w:t>
      </w:r>
      <w:proofErr w:type="gramStart"/>
      <w:r w:rsidRPr="00D40A0B">
        <w:rPr>
          <w:rFonts w:asciiTheme="majorHAnsi" w:hAnsiTheme="majorHAnsi" w:cs="Arial"/>
          <w:color w:val="222222"/>
          <w:shd w:val="clear" w:color="auto" w:fill="FFFFFF"/>
        </w:rPr>
        <w:t>1;153:106758</w:t>
      </w:r>
      <w:proofErr w:type="gramEnd"/>
      <w:r w:rsidRPr="00D40A0B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79A8D99C" w14:textId="250F5A71" w:rsidR="00D40A0B" w:rsidRPr="00D40A0B" w:rsidRDefault="00D40A0B" w:rsidP="00D5336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Theme="majorHAnsi" w:hAnsiTheme="majorHAnsi" w:cstheme="minorHAnsi"/>
          <w:bCs/>
        </w:rPr>
      </w:pP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Saunders EC, Budney AJ, </w:t>
      </w:r>
      <w:r w:rsidRPr="00D40A0B">
        <w:rPr>
          <w:rFonts w:asciiTheme="majorHAnsi" w:hAnsiTheme="majorHAnsi" w:cs="Arial"/>
          <w:b/>
          <w:color w:val="222222"/>
          <w:shd w:val="clear" w:color="auto" w:fill="FFFFFF"/>
        </w:rPr>
        <w:t>Cavazos-Rehg P</w:t>
      </w: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, Scherer E, Marsch LA. Comparing the feasibility of four web-based recruitment strategies to evaluate the treatment preferences of rural and urban adults who misuse non-prescribed opioids. </w:t>
      </w:r>
      <w:r w:rsidRPr="00D40A0B">
        <w:rPr>
          <w:rFonts w:asciiTheme="majorHAnsi" w:hAnsiTheme="majorHAnsi" w:cs="Arial"/>
          <w:i/>
          <w:color w:val="222222"/>
          <w:shd w:val="clear" w:color="auto" w:fill="FFFFFF"/>
        </w:rPr>
        <w:t>Preventive Medicine.</w:t>
      </w: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 2021 Sep 7:106783.</w:t>
      </w:r>
    </w:p>
    <w:p w14:paraId="169FFD34" w14:textId="01872C38" w:rsidR="003235FB" w:rsidRPr="00D40A0B" w:rsidRDefault="00D40A0B" w:rsidP="00D5336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Theme="majorHAnsi" w:hAnsiTheme="majorHAnsi" w:cstheme="minorHAnsi"/>
          <w:bCs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Sensoy</w:t>
      </w:r>
      <w:r>
        <w:rPr>
          <w:rFonts w:asciiTheme="majorHAnsi" w:hAnsiTheme="majorHAnsi" w:cstheme="minorHAnsi"/>
          <w:bCs/>
        </w:rPr>
        <w:t xml:space="preserve"> </w:t>
      </w:r>
      <w:r w:rsidR="003235FB" w:rsidRPr="00D40A0B">
        <w:rPr>
          <w:rFonts w:asciiTheme="majorHAnsi" w:hAnsiTheme="majorHAnsi" w:cs="Arial"/>
          <w:color w:val="222222"/>
          <w:shd w:val="clear" w:color="auto" w:fill="FFFFFF"/>
        </w:rPr>
        <w:t xml:space="preserve">Bahar, O., </w:t>
      </w:r>
      <w:r w:rsidR="003235FB" w:rsidRPr="00D40A0B">
        <w:rPr>
          <w:rFonts w:asciiTheme="majorHAnsi" w:hAnsiTheme="majorHAnsi" w:cs="Arial"/>
          <w:b/>
          <w:color w:val="222222"/>
          <w:shd w:val="clear" w:color="auto" w:fill="FFFFFF"/>
        </w:rPr>
        <w:t>Cavazos-Rehg, P.,</w:t>
      </w:r>
      <w:r w:rsidR="003235FB" w:rsidRPr="00D40A0B">
        <w:rPr>
          <w:rFonts w:asciiTheme="majorHAnsi" w:hAnsiTheme="majorHAnsi" w:cs="Arial"/>
          <w:color w:val="222222"/>
          <w:shd w:val="clear" w:color="auto" w:fill="FFFFFF"/>
        </w:rPr>
        <w:t xml:space="preserve"> Ssewamala, F. M., </w:t>
      </w:r>
      <w:proofErr w:type="spellStart"/>
      <w:r w:rsidR="003235FB" w:rsidRPr="00D40A0B">
        <w:rPr>
          <w:rFonts w:asciiTheme="majorHAnsi" w:hAnsiTheme="majorHAnsi" w:cs="Arial"/>
          <w:color w:val="222222"/>
          <w:shd w:val="clear" w:color="auto" w:fill="FFFFFF"/>
        </w:rPr>
        <w:t>Abente</w:t>
      </w:r>
      <w:proofErr w:type="spellEnd"/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, B., Peer, L., Nabunya, P., Soto de Laurido, LE., </w:t>
      </w:r>
      <w:proofErr w:type="spellStart"/>
      <w:r w:rsidRPr="00D40A0B">
        <w:rPr>
          <w:rFonts w:asciiTheme="majorHAnsi" w:hAnsiTheme="majorHAnsi" w:cs="Arial"/>
          <w:color w:val="222222"/>
          <w:shd w:val="clear" w:color="auto" w:fill="FFFFFF"/>
        </w:rPr>
        <w:t>Bentencourt</w:t>
      </w:r>
      <w:proofErr w:type="spellEnd"/>
      <w:r w:rsidRPr="00D40A0B">
        <w:rPr>
          <w:rFonts w:asciiTheme="majorHAnsi" w:hAnsiTheme="majorHAnsi" w:cs="Arial"/>
          <w:color w:val="222222"/>
          <w:shd w:val="clear" w:color="auto" w:fill="FFFFFF"/>
        </w:rPr>
        <w:t>, TS., Bhana, A.,</w:t>
      </w:r>
      <w:r w:rsidR="003235FB" w:rsidRPr="00D40A0B">
        <w:rPr>
          <w:rFonts w:asciiTheme="majorHAnsi" w:hAnsiTheme="majorHAnsi" w:cs="Arial"/>
          <w:color w:val="222222"/>
          <w:shd w:val="clear" w:color="auto" w:fill="FFFFFF"/>
        </w:rPr>
        <w:t xml:space="preserve"> Edmond, T. Training </w:t>
      </w:r>
      <w:proofErr w:type="spellStart"/>
      <w:r w:rsidR="003235FB" w:rsidRPr="00D40A0B">
        <w:rPr>
          <w:rFonts w:asciiTheme="majorHAnsi" w:hAnsiTheme="majorHAnsi" w:cs="Arial"/>
          <w:color w:val="222222"/>
          <w:shd w:val="clear" w:color="auto" w:fill="FFFFFF"/>
        </w:rPr>
        <w:t>LEADers</w:t>
      </w:r>
      <w:proofErr w:type="spellEnd"/>
      <w:r w:rsidR="003235FB" w:rsidRPr="00D40A0B">
        <w:rPr>
          <w:rFonts w:asciiTheme="majorHAnsi" w:hAnsiTheme="majorHAnsi" w:cs="Arial"/>
          <w:color w:val="222222"/>
          <w:shd w:val="clear" w:color="auto" w:fill="FFFFFF"/>
        </w:rPr>
        <w:t xml:space="preserve"> to Accelerate Global Mental Health Disparities Research (LEAD) Program: A Research Training Program Protocol. </w:t>
      </w:r>
      <w:r w:rsidR="003235FB" w:rsidRPr="00D40A0B">
        <w:rPr>
          <w:rFonts w:asciiTheme="majorHAnsi" w:hAnsiTheme="majorHAnsi" w:cs="Arial"/>
          <w:i/>
          <w:iCs/>
          <w:color w:val="222222"/>
          <w:shd w:val="clear" w:color="auto" w:fill="FFFFFF"/>
        </w:rPr>
        <w:t>Frontiers in Public Health</w:t>
      </w:r>
      <w:r w:rsidR="003235FB" w:rsidRPr="00D40A0B">
        <w:rPr>
          <w:rFonts w:asciiTheme="majorHAnsi" w:hAnsiTheme="majorHAnsi" w:cs="Arial"/>
          <w:color w:val="222222"/>
          <w:shd w:val="clear" w:color="auto" w:fill="FFFFFF"/>
        </w:rPr>
        <w:t>, 1699.</w:t>
      </w:r>
    </w:p>
    <w:p w14:paraId="39B7FE51" w14:textId="27F6ADC8" w:rsidR="00D40A0B" w:rsidRPr="00D40A0B" w:rsidRDefault="00D40A0B" w:rsidP="00D53365">
      <w:pPr>
        <w:numPr>
          <w:ilvl w:val="0"/>
          <w:numId w:val="23"/>
        </w:numPr>
        <w:spacing w:after="0" w:line="240" w:lineRule="auto"/>
        <w:ind w:left="720" w:right="43" w:hanging="720"/>
        <w:rPr>
          <w:rFonts w:ascii="Times New Roman" w:eastAsia="Times New Roman" w:hAnsi="Times New Roman" w:cs="Times New Roman"/>
          <w:sz w:val="24"/>
          <w:szCs w:val="24"/>
        </w:rPr>
      </w:pPr>
      <w:r w:rsidRPr="00D40A0B">
        <w:rPr>
          <w:rFonts w:asciiTheme="majorHAnsi" w:hAnsiTheme="majorHAnsi" w:cstheme="minorHAnsi"/>
          <w:bCs/>
        </w:rPr>
        <w:t xml:space="preserve">Li, X., Kaiser, N., Borodovsky, J., Riordan, R., Kasson, E., Cao, C., </w:t>
      </w:r>
      <w:r w:rsidRPr="00D40A0B">
        <w:rPr>
          <w:rFonts w:asciiTheme="majorHAnsi" w:hAnsiTheme="majorHAnsi" w:cstheme="minorHAnsi"/>
          <w:b/>
        </w:rPr>
        <w:t>Cavazos-Rehg, PA</w:t>
      </w:r>
      <w:r w:rsidRPr="00D40A0B">
        <w:rPr>
          <w:rFonts w:asciiTheme="majorHAnsi" w:hAnsiTheme="majorHAnsi" w:cstheme="minorHAnsi"/>
          <w:bCs/>
        </w:rPr>
        <w:t xml:space="preserve">., Examining adolescent exposure to tobacco and e-cigarette advertisements from 2012-2019: National trends from the NYTS dataset. </w:t>
      </w:r>
      <w:r w:rsidR="00E13B72">
        <w:rPr>
          <w:rFonts w:asciiTheme="majorHAnsi" w:hAnsiTheme="majorHAnsi" w:cstheme="minorHAnsi"/>
          <w:bCs/>
          <w:i/>
          <w:iCs/>
        </w:rPr>
        <w:t>Pediatrics, 2021 Dec; 148(6).</w:t>
      </w:r>
    </w:p>
    <w:p w14:paraId="56B31BC9" w14:textId="470E8ABE" w:rsidR="00D40A0B" w:rsidRPr="00D40A0B" w:rsidRDefault="00D40A0B" w:rsidP="000447B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Garg S, Taylor J, El </w:t>
      </w:r>
      <w:proofErr w:type="spellStart"/>
      <w:r w:rsidRPr="00D40A0B">
        <w:rPr>
          <w:rFonts w:asciiTheme="majorHAnsi" w:hAnsiTheme="majorHAnsi" w:cs="Arial"/>
          <w:color w:val="222222"/>
          <w:shd w:val="clear" w:color="auto" w:fill="FFFFFF"/>
        </w:rPr>
        <w:t>Sherief</w:t>
      </w:r>
      <w:proofErr w:type="spellEnd"/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 M, Kasson E, Aledavood T, Riordan R, Kaiser N, </w:t>
      </w:r>
      <w:r w:rsidRPr="00FA4009">
        <w:rPr>
          <w:rFonts w:asciiTheme="majorHAnsi" w:hAnsiTheme="majorHAnsi" w:cs="Arial"/>
          <w:b/>
          <w:color w:val="222222"/>
          <w:shd w:val="clear" w:color="auto" w:fill="FFFFFF"/>
        </w:rPr>
        <w:t>Cavazos-Rehg P</w:t>
      </w:r>
      <w:r w:rsidR="00331AB1">
        <w:rPr>
          <w:rFonts w:asciiTheme="majorHAnsi" w:hAnsiTheme="majorHAnsi" w:cs="Arial"/>
          <w:b/>
          <w:color w:val="222222"/>
          <w:shd w:val="clear" w:color="auto" w:fill="FFFFFF"/>
        </w:rPr>
        <w:t>.</w:t>
      </w:r>
      <w:r w:rsidRPr="00FA4009">
        <w:rPr>
          <w:rFonts w:asciiTheme="majorHAnsi" w:hAnsiTheme="majorHAnsi" w:cs="Arial"/>
          <w:b/>
          <w:color w:val="222222"/>
          <w:shd w:val="clear" w:color="auto" w:fill="FFFFFF"/>
        </w:rPr>
        <w:t>,</w:t>
      </w: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 De Choudhury M. Detecting risk level in individuals misusing fentanyl utilizing posts from an online community on Reddit. </w:t>
      </w:r>
      <w:r w:rsidRPr="00FA4009">
        <w:rPr>
          <w:rFonts w:asciiTheme="majorHAnsi" w:hAnsiTheme="majorHAnsi" w:cs="Arial"/>
          <w:i/>
          <w:color w:val="222222"/>
          <w:shd w:val="clear" w:color="auto" w:fill="FFFFFF"/>
        </w:rPr>
        <w:t>Internet Interventions.</w:t>
      </w:r>
      <w:r w:rsidRPr="00D40A0B">
        <w:rPr>
          <w:rFonts w:asciiTheme="majorHAnsi" w:hAnsiTheme="majorHAnsi" w:cs="Arial"/>
          <w:color w:val="222222"/>
          <w:shd w:val="clear" w:color="auto" w:fill="FFFFFF"/>
        </w:rPr>
        <w:t xml:space="preserve"> 2021 Oct 20:100467.</w:t>
      </w:r>
    </w:p>
    <w:p w14:paraId="44E93E5F" w14:textId="7A3E8DB9" w:rsidR="00D53365" w:rsidRPr="00573B39" w:rsidRDefault="00FA4009" w:rsidP="00D5336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FA4009">
        <w:rPr>
          <w:rFonts w:asciiTheme="majorHAnsi" w:hAnsiTheme="majorHAnsi" w:cs="Arial"/>
          <w:color w:val="222222"/>
          <w:shd w:val="clear" w:color="auto" w:fill="FFFFFF"/>
        </w:rPr>
        <w:t xml:space="preserve">Kasson E, Singh AK, Huang M, Wu D, </w:t>
      </w:r>
      <w:r w:rsidRPr="00FA4009">
        <w:rPr>
          <w:rFonts w:asciiTheme="majorHAnsi" w:hAnsiTheme="majorHAnsi" w:cs="Arial"/>
          <w:b/>
          <w:color w:val="222222"/>
          <w:shd w:val="clear" w:color="auto" w:fill="FFFFFF"/>
        </w:rPr>
        <w:t>Cavazos-Rehg P.</w:t>
      </w:r>
      <w:r w:rsidRPr="00FA4009">
        <w:rPr>
          <w:rFonts w:asciiTheme="majorHAnsi" w:hAnsiTheme="majorHAnsi" w:cs="Arial"/>
          <w:color w:val="222222"/>
          <w:shd w:val="clear" w:color="auto" w:fill="FFFFFF"/>
        </w:rPr>
        <w:t xml:space="preserve"> Using a mixed methods approach to identify public perception of vaping risks and overall health outcomes on Twitter during the 2019 EVALI outbreak. </w:t>
      </w:r>
      <w:r w:rsidRPr="00FA4009">
        <w:rPr>
          <w:rFonts w:asciiTheme="majorHAnsi" w:hAnsiTheme="majorHAnsi" w:cs="Arial"/>
          <w:i/>
          <w:color w:val="222222"/>
          <w:shd w:val="clear" w:color="auto" w:fill="FFFFFF"/>
        </w:rPr>
        <w:t>International Journal of Medical Informatics.</w:t>
      </w:r>
      <w:r w:rsidRPr="00FA4009">
        <w:rPr>
          <w:rFonts w:asciiTheme="majorHAnsi" w:hAnsiTheme="majorHAnsi" w:cs="Arial"/>
          <w:color w:val="222222"/>
          <w:shd w:val="clear" w:color="auto" w:fill="FFFFFF"/>
        </w:rPr>
        <w:t xml:space="preserve"> 2021 Nov </w:t>
      </w:r>
      <w:proofErr w:type="gramStart"/>
      <w:r w:rsidRPr="00FA4009">
        <w:rPr>
          <w:rFonts w:asciiTheme="majorHAnsi" w:hAnsiTheme="majorHAnsi" w:cs="Arial"/>
          <w:color w:val="222222"/>
          <w:shd w:val="clear" w:color="auto" w:fill="FFFFFF"/>
        </w:rPr>
        <w:t>1;155:104574</w:t>
      </w:r>
      <w:proofErr w:type="gramEnd"/>
      <w:r w:rsidRPr="00FA4009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4CCFDD81" w14:textId="18346ED8" w:rsidR="00573B39" w:rsidRPr="00725CFA" w:rsidRDefault="00573B39" w:rsidP="00D5336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573B39">
        <w:rPr>
          <w:rFonts w:asciiTheme="majorHAnsi" w:hAnsiTheme="majorHAnsi"/>
          <w:bCs/>
          <w:color w:val="323130"/>
          <w:shd w:val="clear" w:color="auto" w:fill="FFFFFF"/>
        </w:rPr>
        <w:lastRenderedPageBreak/>
        <w:t>Berg, C. J.,</w:t>
      </w:r>
      <w:r w:rsidRPr="00573B39">
        <w:rPr>
          <w:rFonts w:asciiTheme="majorHAnsi" w:hAnsiTheme="majorHAnsi"/>
          <w:b/>
          <w:bCs/>
          <w:color w:val="323130"/>
          <w:shd w:val="clear" w:color="auto" w:fill="FFFFFF"/>
        </w:rPr>
        <w:t> </w:t>
      </w:r>
      <w:r w:rsidRPr="00573B39">
        <w:rPr>
          <w:rFonts w:asciiTheme="majorHAnsi" w:hAnsiTheme="majorHAnsi"/>
          <w:color w:val="323130"/>
          <w:shd w:val="clear" w:color="auto" w:fill="FFFFFF"/>
        </w:rPr>
        <w:t xml:space="preserve">Windle, M., Dodge, T., </w:t>
      </w:r>
      <w:r w:rsidRPr="00573B39">
        <w:rPr>
          <w:rFonts w:asciiTheme="majorHAnsi" w:hAnsiTheme="majorHAnsi"/>
          <w:b/>
          <w:color w:val="323130"/>
          <w:shd w:val="clear" w:color="auto" w:fill="FFFFFF"/>
        </w:rPr>
        <w:t>Cavazos-Rehg, P.,</w:t>
      </w:r>
      <w:r w:rsidRPr="00573B39">
        <w:rPr>
          <w:rFonts w:asciiTheme="majorHAnsi" w:hAnsiTheme="majorHAnsi"/>
          <w:color w:val="323130"/>
          <w:shd w:val="clear" w:color="auto" w:fill="FFFFFF"/>
        </w:rPr>
        <w:t xml:space="preserve"> Yang, Y. T., Ma, </w:t>
      </w:r>
      <w:r>
        <w:rPr>
          <w:rFonts w:asciiTheme="majorHAnsi" w:hAnsiTheme="majorHAnsi"/>
          <w:color w:val="323130"/>
          <w:shd w:val="clear" w:color="auto" w:fill="FFFFFF"/>
        </w:rPr>
        <w:t xml:space="preserve">Y., &amp; </w:t>
      </w:r>
      <w:proofErr w:type="spellStart"/>
      <w:r>
        <w:rPr>
          <w:rFonts w:asciiTheme="majorHAnsi" w:hAnsiTheme="majorHAnsi"/>
          <w:color w:val="323130"/>
          <w:shd w:val="clear" w:color="auto" w:fill="FFFFFF"/>
        </w:rPr>
        <w:t>Haardörfer</w:t>
      </w:r>
      <w:proofErr w:type="spellEnd"/>
      <w:r>
        <w:rPr>
          <w:rFonts w:asciiTheme="majorHAnsi" w:hAnsiTheme="majorHAnsi"/>
          <w:color w:val="323130"/>
          <w:shd w:val="clear" w:color="auto" w:fill="FFFFFF"/>
        </w:rPr>
        <w:t>, R.</w:t>
      </w:r>
      <w:r w:rsidRPr="00573B39">
        <w:rPr>
          <w:rFonts w:asciiTheme="majorHAnsi" w:hAnsiTheme="majorHAnsi"/>
          <w:color w:val="323130"/>
          <w:shd w:val="clear" w:color="auto" w:fill="FFFFFF"/>
        </w:rPr>
        <w:t xml:space="preserve"> Marijuana use and increases in use over time among college students in Georgia, USA. </w:t>
      </w:r>
      <w:r w:rsidRPr="00573B39">
        <w:rPr>
          <w:rFonts w:asciiTheme="majorHAnsi" w:hAnsiTheme="majorHAnsi"/>
          <w:i/>
          <w:iCs/>
          <w:color w:val="323130"/>
          <w:shd w:val="clear" w:color="auto" w:fill="FFFFFF"/>
        </w:rPr>
        <w:t>Substance Use and Misuse</w:t>
      </w:r>
      <w:r w:rsidRPr="00573B39">
        <w:rPr>
          <w:rFonts w:asciiTheme="majorHAnsi" w:hAnsiTheme="majorHAnsi"/>
          <w:color w:val="323130"/>
          <w:shd w:val="clear" w:color="auto" w:fill="FFFFFF"/>
        </w:rPr>
        <w:t>.</w:t>
      </w:r>
      <w:r w:rsidR="00725CFA">
        <w:rPr>
          <w:rFonts w:asciiTheme="majorHAnsi" w:hAnsiTheme="majorHAnsi"/>
          <w:color w:val="323130"/>
          <w:shd w:val="clear" w:color="auto" w:fill="FFFFFF"/>
        </w:rPr>
        <w:t xml:space="preserve"> 2021 Nov:1-10.</w:t>
      </w:r>
    </w:p>
    <w:p w14:paraId="146F8177" w14:textId="77777777" w:rsidR="002A0BB4" w:rsidRPr="00AF305B" w:rsidRDefault="00725CFA" w:rsidP="002A0B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7B5334">
        <w:rPr>
          <w:rFonts w:asciiTheme="majorHAnsi" w:hAnsiTheme="majorHAnsi"/>
          <w:bCs/>
        </w:rPr>
        <w:t xml:space="preserve">Baiden, P., Szlyk, H., </w:t>
      </w:r>
      <w:r w:rsidRPr="007B5334">
        <w:rPr>
          <w:rFonts w:asciiTheme="majorHAnsi" w:hAnsiTheme="majorHAnsi"/>
          <w:b/>
        </w:rPr>
        <w:t>Cavazos-Rehg, P.,</w:t>
      </w:r>
      <w:r w:rsidRPr="007B5334">
        <w:rPr>
          <w:rFonts w:asciiTheme="majorHAnsi" w:hAnsiTheme="majorHAnsi"/>
          <w:bCs/>
        </w:rPr>
        <w:t xml:space="preserve"> </w:t>
      </w:r>
      <w:r w:rsidRPr="007B5334">
        <w:rPr>
          <w:rFonts w:asciiTheme="majorHAnsi" w:hAnsiTheme="majorHAnsi"/>
          <w:bCs/>
          <w:shd w:val="clear" w:color="auto" w:fill="FFFFFF"/>
        </w:rPr>
        <w:t xml:space="preserve">Onyeaka, H., Peoples, J., &amp; Kasson, E. Use of electronic vaping products and mental </w:t>
      </w:r>
      <w:r w:rsidRPr="00AF305B">
        <w:rPr>
          <w:rFonts w:asciiTheme="majorHAnsi" w:hAnsiTheme="majorHAnsi"/>
          <w:bCs/>
          <w:shd w:val="clear" w:color="auto" w:fill="FFFFFF"/>
        </w:rPr>
        <w:t xml:space="preserve">health among adolescent high school students in the United States: The moderating effect of gender, </w:t>
      </w:r>
      <w:r w:rsidRPr="00AF305B">
        <w:rPr>
          <w:rFonts w:asciiTheme="majorHAnsi" w:hAnsiTheme="majorHAnsi"/>
          <w:bCs/>
          <w:i/>
          <w:iCs/>
          <w:shd w:val="clear" w:color="auto" w:fill="FFFFFF"/>
        </w:rPr>
        <w:t>Journal of Psychiatric Research</w:t>
      </w:r>
      <w:r w:rsidRPr="00AF305B">
        <w:rPr>
          <w:rFonts w:asciiTheme="majorHAnsi" w:hAnsiTheme="majorHAnsi"/>
          <w:bCs/>
          <w:shd w:val="clear" w:color="auto" w:fill="FFFFFF"/>
        </w:rPr>
        <w:t xml:space="preserve">. 2022 </w:t>
      </w:r>
      <w:proofErr w:type="gramStart"/>
      <w:r w:rsidRPr="00AF305B">
        <w:rPr>
          <w:rFonts w:asciiTheme="majorHAnsi" w:hAnsiTheme="majorHAnsi"/>
          <w:bCs/>
          <w:shd w:val="clear" w:color="auto" w:fill="FFFFFF"/>
        </w:rPr>
        <w:t>Mar;147:24</w:t>
      </w:r>
      <w:proofErr w:type="gramEnd"/>
      <w:r w:rsidRPr="00AF305B">
        <w:rPr>
          <w:rFonts w:asciiTheme="majorHAnsi" w:hAnsiTheme="majorHAnsi"/>
          <w:bCs/>
          <w:shd w:val="clear" w:color="auto" w:fill="FFFFFF"/>
        </w:rPr>
        <w:t>-33.</w:t>
      </w:r>
    </w:p>
    <w:p w14:paraId="2DA78B24" w14:textId="6B3F6472" w:rsidR="002A0BB4" w:rsidRPr="00AF305B" w:rsidRDefault="002A0BB4" w:rsidP="002A0B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bookmarkStart w:id="12" w:name="OLE_LINK5"/>
      <w:r w:rsidRPr="00AF305B">
        <w:rPr>
          <w:rFonts w:asciiTheme="majorHAnsi" w:hAnsiTheme="majorHAnsi" w:cs="Times New Roman"/>
        </w:rPr>
        <w:t xml:space="preserve">Hartz, SM., </w:t>
      </w:r>
      <w:bookmarkStart w:id="13" w:name="OLE_LINK9"/>
      <w:r w:rsidRPr="00AF305B">
        <w:rPr>
          <w:rFonts w:asciiTheme="majorHAnsi" w:hAnsiTheme="majorHAnsi" w:cs="Times New Roman"/>
        </w:rPr>
        <w:t>Culverhouse</w:t>
      </w:r>
      <w:bookmarkEnd w:id="13"/>
      <w:r w:rsidRPr="00AF305B">
        <w:rPr>
          <w:rFonts w:asciiTheme="majorHAnsi" w:hAnsiTheme="majorHAnsi" w:cs="Times New Roman"/>
        </w:rPr>
        <w:t>, R., Mintz</w:t>
      </w:r>
      <w:r w:rsidRPr="00AF305B">
        <w:rPr>
          <w:rFonts w:asciiTheme="majorHAnsi" w:hAnsiTheme="majorHAnsi" w:cs="Times New Roman"/>
          <w:vertAlign w:val="superscript"/>
        </w:rPr>
        <w:t xml:space="preserve">, </w:t>
      </w:r>
      <w:r w:rsidRPr="00AF305B">
        <w:rPr>
          <w:rFonts w:asciiTheme="majorHAnsi" w:hAnsiTheme="majorHAnsi" w:cs="Times New Roman"/>
        </w:rPr>
        <w:t xml:space="preserve">CM., </w:t>
      </w:r>
      <w:bookmarkStart w:id="14" w:name="OLE_LINK10"/>
      <w:r w:rsidRPr="00AF305B">
        <w:rPr>
          <w:rFonts w:asciiTheme="majorHAnsi" w:hAnsiTheme="majorHAnsi" w:cs="Times New Roman"/>
        </w:rPr>
        <w:t>Elli</w:t>
      </w:r>
      <w:bookmarkEnd w:id="14"/>
      <w:r w:rsidRPr="00AF305B">
        <w:rPr>
          <w:rFonts w:asciiTheme="majorHAnsi" w:hAnsiTheme="majorHAnsi" w:cs="Times New Roman"/>
        </w:rPr>
        <w:t xml:space="preserve">s, MS., Kasper, Z., </w:t>
      </w:r>
      <w:bookmarkStart w:id="15" w:name="OLE_LINK18"/>
      <w:bookmarkStart w:id="16" w:name="OLE_LINK15"/>
      <w:r w:rsidRPr="00AF305B">
        <w:rPr>
          <w:rFonts w:asciiTheme="majorHAnsi" w:hAnsiTheme="majorHAnsi" w:cs="Times New Roman"/>
          <w:b/>
        </w:rPr>
        <w:t>Cavazos-Rehg</w:t>
      </w:r>
      <w:bookmarkEnd w:id="15"/>
      <w:bookmarkEnd w:id="16"/>
      <w:r w:rsidRPr="00AF305B">
        <w:rPr>
          <w:rFonts w:asciiTheme="majorHAnsi" w:hAnsiTheme="majorHAnsi" w:cs="Times New Roman"/>
          <w:b/>
        </w:rPr>
        <w:t>, PA.</w:t>
      </w:r>
      <w:bookmarkStart w:id="17" w:name="OLE_LINK22"/>
      <w:r w:rsidRPr="00AF305B">
        <w:rPr>
          <w:rFonts w:asciiTheme="majorHAnsi" w:hAnsiTheme="majorHAnsi" w:cs="Times New Roman"/>
          <w:b/>
        </w:rPr>
        <w:t>,</w:t>
      </w:r>
      <w:r w:rsidRPr="00AF305B">
        <w:rPr>
          <w:rFonts w:asciiTheme="majorHAnsi" w:hAnsiTheme="majorHAnsi" w:cs="Times New Roman"/>
        </w:rPr>
        <w:t xml:space="preserve"> Grucza</w:t>
      </w:r>
      <w:bookmarkEnd w:id="17"/>
      <w:r w:rsidRPr="00AF305B">
        <w:rPr>
          <w:rFonts w:asciiTheme="majorHAnsi" w:hAnsiTheme="majorHAnsi" w:cs="Times New Roman"/>
        </w:rPr>
        <w:t xml:space="preserve">, RA.,  Bierut, LJ., </w:t>
      </w:r>
      <w:bookmarkStart w:id="18" w:name="OLE_LINK25"/>
      <w:bookmarkStart w:id="19" w:name="OLE_LINK24"/>
      <w:r w:rsidRPr="00AF305B">
        <w:rPr>
          <w:rFonts w:asciiTheme="majorHAnsi" w:hAnsiTheme="majorHAnsi" w:cs="Times New Roman"/>
        </w:rPr>
        <w:t>Cicero</w:t>
      </w:r>
      <w:bookmarkEnd w:id="18"/>
      <w:bookmarkEnd w:id="19"/>
      <w:r w:rsidRPr="00AF305B">
        <w:rPr>
          <w:rFonts w:asciiTheme="majorHAnsi" w:hAnsiTheme="majorHAnsi" w:cs="Times New Roman"/>
          <w:vertAlign w:val="superscript"/>
        </w:rPr>
        <w:t xml:space="preserve">, </w:t>
      </w:r>
      <w:r w:rsidRPr="00AF305B">
        <w:rPr>
          <w:rFonts w:asciiTheme="majorHAnsi" w:hAnsiTheme="majorHAnsi" w:cs="Times New Roman"/>
        </w:rPr>
        <w:t xml:space="preserve">TJ. </w:t>
      </w:r>
      <w:r w:rsidRPr="00AF305B">
        <w:rPr>
          <w:rFonts w:asciiTheme="majorHAnsi" w:hAnsiTheme="majorHAnsi"/>
        </w:rPr>
        <w:t>Association between recent overdose and chronic pain among individuals in treatment for opioid use disorder.</w:t>
      </w:r>
      <w:bookmarkEnd w:id="12"/>
      <w:r w:rsidR="00AF305B" w:rsidRPr="00AF305B">
        <w:rPr>
          <w:rFonts w:asciiTheme="majorHAnsi" w:hAnsiTheme="majorHAnsi" w:cstheme="minorHAnsi"/>
          <w:bCs/>
        </w:rPr>
        <w:t xml:space="preserve"> </w:t>
      </w:r>
      <w:r w:rsidR="00AF305B" w:rsidRPr="00AF305B">
        <w:rPr>
          <w:rFonts w:asciiTheme="majorHAnsi" w:hAnsiTheme="majorHAnsi" w:cstheme="minorHAnsi"/>
          <w:bCs/>
          <w:i/>
        </w:rPr>
        <w:t>PLOS One</w:t>
      </w:r>
      <w:r w:rsidR="00AF305B" w:rsidRPr="00AF305B">
        <w:rPr>
          <w:rFonts w:asciiTheme="majorHAnsi" w:hAnsiTheme="majorHAnsi" w:cstheme="minorHAnsi"/>
          <w:bCs/>
        </w:rPr>
        <w:t xml:space="preserve">. </w:t>
      </w:r>
      <w:r w:rsidR="00AF305B" w:rsidRPr="00AF305B">
        <w:rPr>
          <w:rFonts w:asciiTheme="majorHAnsi" w:hAnsiTheme="majorHAnsi" w:cs="Arial"/>
          <w:color w:val="222222"/>
          <w:shd w:val="clear" w:color="auto" w:fill="FFFFFF"/>
        </w:rPr>
        <w:t>2022 Nov 28;17(11</w:t>
      </w:r>
      <w:proofErr w:type="gramStart"/>
      <w:r w:rsidR="00AF305B" w:rsidRPr="00AF305B">
        <w:rPr>
          <w:rFonts w:asciiTheme="majorHAnsi" w:hAnsiTheme="majorHAnsi" w:cs="Arial"/>
          <w:color w:val="222222"/>
          <w:shd w:val="clear" w:color="auto" w:fill="FFFFFF"/>
        </w:rPr>
        <w:t>):e</w:t>
      </w:r>
      <w:proofErr w:type="gramEnd"/>
      <w:r w:rsidR="00AF305B" w:rsidRPr="00AF305B">
        <w:rPr>
          <w:rFonts w:asciiTheme="majorHAnsi" w:hAnsiTheme="majorHAnsi" w:cs="Arial"/>
          <w:color w:val="222222"/>
          <w:shd w:val="clear" w:color="auto" w:fill="FFFFFF"/>
        </w:rPr>
        <w:t>0271379</w:t>
      </w:r>
      <w:r w:rsidRPr="00AF305B">
        <w:rPr>
          <w:rFonts w:asciiTheme="majorHAnsi" w:hAnsiTheme="majorHAnsi" w:cstheme="minorHAnsi"/>
          <w:bCs/>
        </w:rPr>
        <w:t xml:space="preserve">. </w:t>
      </w:r>
    </w:p>
    <w:p w14:paraId="3B397F8A" w14:textId="45F946F8" w:rsidR="00D53365" w:rsidRPr="00AF305B" w:rsidRDefault="00D53365" w:rsidP="00D5336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bookmarkStart w:id="20" w:name="OLE_LINK6"/>
      <w:r w:rsidRPr="0040351B">
        <w:rPr>
          <w:rFonts w:asciiTheme="majorHAnsi" w:hAnsiTheme="majorHAnsi"/>
          <w:bCs/>
          <w:shd w:val="clear" w:color="auto" w:fill="FFFFFF"/>
        </w:rPr>
        <w:t xml:space="preserve">Ren Y., Wu, D., Singh, A., Kasson, E. Huang, M., </w:t>
      </w:r>
      <w:r w:rsidRPr="0040351B">
        <w:rPr>
          <w:rFonts w:asciiTheme="majorHAnsi" w:hAnsiTheme="majorHAnsi"/>
          <w:b/>
          <w:bCs/>
          <w:shd w:val="clear" w:color="auto" w:fill="FFFFFF"/>
        </w:rPr>
        <w:t>Cavazos-Rehg, P</w:t>
      </w:r>
      <w:r w:rsidRPr="0040351B">
        <w:rPr>
          <w:rFonts w:asciiTheme="majorHAnsi" w:hAnsiTheme="majorHAnsi"/>
          <w:bCs/>
          <w:shd w:val="clear" w:color="auto" w:fill="FFFFFF"/>
        </w:rPr>
        <w:t xml:space="preserve">. </w:t>
      </w:r>
      <w:r w:rsidRPr="0040351B">
        <w:rPr>
          <w:rFonts w:asciiTheme="majorHAnsi" w:hAnsiTheme="majorHAnsi"/>
        </w:rPr>
        <w:t>Automated Detection of Vaping-</w:t>
      </w:r>
      <w:r w:rsidRPr="00AF305B">
        <w:rPr>
          <w:rFonts w:asciiTheme="majorHAnsi" w:hAnsiTheme="majorHAnsi"/>
        </w:rPr>
        <w:t xml:space="preserve">Related Tweets on Twitter During the 2019 EVALI Outbreak Using Machine Learning Classification. </w:t>
      </w:r>
      <w:bookmarkEnd w:id="20"/>
      <w:r w:rsidRPr="00AF305B">
        <w:rPr>
          <w:rFonts w:asciiTheme="majorHAnsi" w:hAnsiTheme="majorHAnsi"/>
          <w:i/>
        </w:rPr>
        <w:t>Frontiers.</w:t>
      </w:r>
      <w:r w:rsidRPr="00AF305B">
        <w:rPr>
          <w:rFonts w:asciiTheme="majorHAnsi" w:hAnsiTheme="majorHAnsi"/>
        </w:rPr>
        <w:t xml:space="preserve"> </w:t>
      </w:r>
      <w:r w:rsidR="00AF305B" w:rsidRPr="00AF305B">
        <w:rPr>
          <w:rFonts w:asciiTheme="majorHAnsi" w:hAnsiTheme="majorHAnsi" w:cs="Arial"/>
          <w:color w:val="222222"/>
          <w:shd w:val="clear" w:color="auto" w:fill="FFFFFF"/>
        </w:rPr>
        <w:t>2022;5</w:t>
      </w:r>
      <w:r w:rsidR="00952F78" w:rsidRPr="00AF305B">
        <w:rPr>
          <w:rFonts w:asciiTheme="majorHAnsi" w:hAnsiTheme="majorHAnsi"/>
        </w:rPr>
        <w:t>.</w:t>
      </w:r>
    </w:p>
    <w:p w14:paraId="62F28866" w14:textId="77777777" w:rsidR="00A90107" w:rsidRDefault="00687968" w:rsidP="00A9010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bookmarkStart w:id="21" w:name="OLE_LINK7"/>
      <w:bookmarkStart w:id="22" w:name="OLE_LINK8"/>
      <w:r w:rsidRPr="00AF305B">
        <w:rPr>
          <w:rFonts w:asciiTheme="majorHAnsi" w:hAnsiTheme="majorHAnsi" w:cs="Calibri"/>
          <w:shd w:val="clear" w:color="auto" w:fill="FFFFFF"/>
        </w:rPr>
        <w:t xml:space="preserve">Berg, C.J., Schauer, G., </w:t>
      </w:r>
      <w:r w:rsidRPr="00AF305B">
        <w:rPr>
          <w:rFonts w:asciiTheme="majorHAnsi" w:hAnsiTheme="majorHAnsi" w:cs="Calibri"/>
          <w:b/>
          <w:shd w:val="clear" w:color="auto" w:fill="FFFFFF"/>
        </w:rPr>
        <w:t>Cavazos-Rehg, P.,</w:t>
      </w:r>
      <w:r w:rsidRPr="00AF305B">
        <w:rPr>
          <w:rFonts w:asciiTheme="majorHAnsi" w:hAnsiTheme="majorHAnsi" w:cs="Calibri"/>
          <w:shd w:val="clear" w:color="auto" w:fill="FFFFFF"/>
        </w:rPr>
        <w:t xml:space="preserve"> Romm, K.F., Wang, Y., </w:t>
      </w:r>
      <w:proofErr w:type="spellStart"/>
      <w:r w:rsidRPr="00AF305B">
        <w:rPr>
          <w:rFonts w:asciiTheme="majorHAnsi" w:hAnsiTheme="majorHAnsi" w:cs="Calibri"/>
          <w:shd w:val="clear" w:color="auto" w:fill="FFFFFF"/>
        </w:rPr>
        <w:t>Wysota</w:t>
      </w:r>
      <w:proofErr w:type="spellEnd"/>
      <w:r w:rsidRPr="00AF305B">
        <w:rPr>
          <w:rFonts w:asciiTheme="majorHAnsi" w:hAnsiTheme="majorHAnsi" w:cs="Calibri"/>
          <w:shd w:val="clear" w:color="auto" w:fill="FFFFFF"/>
        </w:rPr>
        <w:t>, C.N., Duan, Z., &amp; Henriksen, L. CBD marketing strategies in the United States: an analysis of three prominent companies. </w:t>
      </w:r>
      <w:bookmarkEnd w:id="21"/>
      <w:bookmarkEnd w:id="22"/>
      <w:r w:rsidRPr="00AF305B">
        <w:rPr>
          <w:rFonts w:asciiTheme="majorHAnsi" w:hAnsiTheme="majorHAnsi" w:cs="Calibri"/>
          <w:i/>
          <w:iCs/>
          <w:shd w:val="clear" w:color="auto" w:fill="FFFFFF"/>
        </w:rPr>
        <w:t>Cannabis and Cannabinoid Research</w:t>
      </w:r>
      <w:r w:rsidR="00AF305B" w:rsidRPr="00AF305B">
        <w:rPr>
          <w:rFonts w:asciiTheme="majorHAnsi" w:hAnsiTheme="majorHAnsi" w:cs="Calibri"/>
          <w:i/>
          <w:iCs/>
          <w:shd w:val="clear" w:color="auto" w:fill="FFFFFF"/>
        </w:rPr>
        <w:t>.</w:t>
      </w:r>
      <w:r w:rsidR="00AF305B" w:rsidRPr="00AF305B">
        <w:rPr>
          <w:rFonts w:asciiTheme="majorHAnsi" w:hAnsiTheme="majorHAnsi" w:cs="Arial"/>
          <w:color w:val="222222"/>
          <w:shd w:val="clear" w:color="auto" w:fill="FFFFFF"/>
        </w:rPr>
        <w:t xml:space="preserve"> 2022 Sep 27</w:t>
      </w:r>
      <w:r w:rsidRPr="00AF305B">
        <w:rPr>
          <w:rFonts w:asciiTheme="majorHAnsi" w:hAnsiTheme="majorHAnsi" w:cs="Calibri"/>
          <w:shd w:val="clear" w:color="auto" w:fill="FFFFFF"/>
        </w:rPr>
        <w:t>.</w:t>
      </w:r>
    </w:p>
    <w:p w14:paraId="5DA926EA" w14:textId="73AC0DD6" w:rsidR="00A90107" w:rsidRPr="00A90107" w:rsidRDefault="00A90107" w:rsidP="00A9010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A90107">
        <w:rPr>
          <w:rFonts w:asciiTheme="majorHAnsi" w:hAnsiTheme="majorHAnsi" w:cs="Calibri"/>
          <w:shd w:val="clear" w:color="auto" w:fill="FFFFFF"/>
        </w:rPr>
        <w:t xml:space="preserve">Banks, D.E., Fentem, A., Li, X., </w:t>
      </w:r>
      <w:proofErr w:type="spellStart"/>
      <w:r w:rsidRPr="00A90107">
        <w:rPr>
          <w:rFonts w:asciiTheme="majorHAnsi" w:hAnsiTheme="majorHAnsi" w:cs="Calibri"/>
          <w:shd w:val="clear" w:color="auto" w:fill="FFFFFF"/>
        </w:rPr>
        <w:t>Paschke</w:t>
      </w:r>
      <w:proofErr w:type="spellEnd"/>
      <w:r w:rsidRPr="00A90107">
        <w:rPr>
          <w:rFonts w:asciiTheme="majorHAnsi" w:hAnsiTheme="majorHAnsi" w:cs="Calibri"/>
          <w:shd w:val="clear" w:color="auto" w:fill="FFFFFF"/>
        </w:rPr>
        <w:t xml:space="preserve">, M., Filiatreau, F.M., Woolfolk, C., </w:t>
      </w:r>
      <w:r w:rsidRPr="00246855">
        <w:rPr>
          <w:rFonts w:asciiTheme="majorHAnsi" w:hAnsiTheme="majorHAnsi" w:cs="Calibri"/>
          <w:b/>
          <w:bCs/>
          <w:shd w:val="clear" w:color="auto" w:fill="FFFFFF"/>
        </w:rPr>
        <w:t>Cavazos-Rehg, P.A</w:t>
      </w:r>
      <w:r w:rsidRPr="00A90107">
        <w:rPr>
          <w:rFonts w:asciiTheme="majorHAnsi" w:hAnsiTheme="majorHAnsi" w:cs="Calibri"/>
          <w:shd w:val="clear" w:color="auto" w:fill="FFFFFF"/>
        </w:rPr>
        <w:t xml:space="preserve">. Attitudes toward medication for opioid use disorder among pregnant and postpartum women and people seeking treatment. </w:t>
      </w:r>
      <w:proofErr w:type="spellStart"/>
      <w:r w:rsidRPr="00A90107">
        <w:rPr>
          <w:rFonts w:asciiTheme="majorHAnsi" w:hAnsiTheme="majorHAnsi" w:cs="Calibri"/>
          <w:i/>
          <w:shd w:val="clear" w:color="auto" w:fill="FFFFFF"/>
        </w:rPr>
        <w:t>Jounral</w:t>
      </w:r>
      <w:proofErr w:type="spellEnd"/>
      <w:r w:rsidRPr="00A90107">
        <w:rPr>
          <w:rFonts w:asciiTheme="majorHAnsi" w:hAnsiTheme="majorHAnsi" w:cs="Calibri"/>
          <w:i/>
          <w:shd w:val="clear" w:color="auto" w:fill="FFFFFF"/>
        </w:rPr>
        <w:t xml:space="preserve"> of Addiction Medicine</w:t>
      </w:r>
      <w:r w:rsidRPr="00A90107">
        <w:rPr>
          <w:rFonts w:asciiTheme="majorHAnsi" w:hAnsiTheme="majorHAnsi" w:cs="Calibri"/>
          <w:shd w:val="clear" w:color="auto" w:fill="FFFFFF"/>
        </w:rPr>
        <w:t xml:space="preserve">. </w:t>
      </w:r>
      <w:r w:rsidRPr="00A90107">
        <w:rPr>
          <w:rFonts w:asciiTheme="majorHAnsi" w:hAnsiTheme="majorHAnsi" w:cs="Arial"/>
          <w:color w:val="222222"/>
          <w:shd w:val="clear" w:color="auto" w:fill="FFFFFF"/>
        </w:rPr>
        <w:t>2022 Dec 14:10-97.</w:t>
      </w:r>
      <w:r w:rsidRPr="00A90107">
        <w:rPr>
          <w:rFonts w:asciiTheme="majorHAnsi" w:hAnsiTheme="majorHAnsi" w:cs="Calibri"/>
          <w:shd w:val="clear" w:color="auto" w:fill="FFFFFF"/>
        </w:rPr>
        <w:t xml:space="preserve"> </w:t>
      </w:r>
    </w:p>
    <w:p w14:paraId="67FFDFDD" w14:textId="0D67AECA" w:rsidR="00A90107" w:rsidRPr="00A90107" w:rsidRDefault="00A90107" w:rsidP="00A9010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A90107">
        <w:rPr>
          <w:rFonts w:asciiTheme="majorHAnsi" w:hAnsiTheme="majorHAnsi"/>
          <w:bCs/>
        </w:rPr>
        <w:t xml:space="preserve">Fentem, A., Riordan, R., </w:t>
      </w:r>
      <w:proofErr w:type="spellStart"/>
      <w:r w:rsidRPr="00A90107">
        <w:rPr>
          <w:rFonts w:asciiTheme="majorHAnsi" w:hAnsiTheme="majorHAnsi"/>
          <w:bCs/>
        </w:rPr>
        <w:t>Doroshenko</w:t>
      </w:r>
      <w:proofErr w:type="spellEnd"/>
      <w:r w:rsidRPr="00A90107">
        <w:rPr>
          <w:rFonts w:asciiTheme="majorHAnsi" w:hAnsiTheme="majorHAnsi"/>
          <w:bCs/>
        </w:rPr>
        <w:t xml:space="preserve">, C., Kasson, E., Banks, D., Winograd, R., &amp; </w:t>
      </w:r>
      <w:r w:rsidRPr="00A90107">
        <w:rPr>
          <w:rFonts w:asciiTheme="majorHAnsi" w:hAnsiTheme="majorHAnsi"/>
          <w:b/>
        </w:rPr>
        <w:t xml:space="preserve">Cavazos-Rehg, P. </w:t>
      </w:r>
      <w:r w:rsidRPr="00A90107">
        <w:rPr>
          <w:rFonts w:asciiTheme="majorHAnsi" w:hAnsiTheme="majorHAnsi"/>
          <w:bCs/>
        </w:rPr>
        <w:t>Impact of the COVID-19 pandemic on burnout and perceived workplace efficacy among addiction treatment providers,</w:t>
      </w:r>
      <w:r w:rsidRPr="00A90107">
        <w:rPr>
          <w:rFonts w:asciiTheme="majorHAnsi" w:hAnsiTheme="majorHAnsi"/>
          <w:bCs/>
          <w:i/>
          <w:iCs/>
        </w:rPr>
        <w:t xml:space="preserve"> Addiction Science and Clinical Practice. </w:t>
      </w:r>
      <w:r w:rsidRPr="00A90107">
        <w:rPr>
          <w:rFonts w:asciiTheme="majorHAnsi" w:hAnsiTheme="majorHAnsi"/>
          <w:bCs/>
        </w:rPr>
        <w:t xml:space="preserve">In Press. </w:t>
      </w:r>
    </w:p>
    <w:p w14:paraId="223416D0" w14:textId="39C4E640" w:rsidR="0040351B" w:rsidRPr="00AF305B" w:rsidRDefault="0040351B" w:rsidP="00FA40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="Times New Roman"/>
          <w:bCs/>
        </w:rPr>
      </w:pPr>
      <w:r w:rsidRPr="00AF305B">
        <w:rPr>
          <w:rFonts w:asciiTheme="majorHAnsi" w:hAnsiTheme="majorHAnsi" w:cs="Times New Roman"/>
          <w:bdr w:val="none" w:sz="0" w:space="0" w:color="auto" w:frame="1"/>
          <w:shd w:val="clear" w:color="auto" w:fill="FFFFFF"/>
        </w:rPr>
        <w:t xml:space="preserve">Szlyk, H.S., Li, X., Filiatreau, L., Bierut, L.J., Banks, D., &amp; </w:t>
      </w:r>
      <w:r w:rsidRPr="00AF305B">
        <w:rPr>
          <w:rFonts w:asciiTheme="majorHAnsi" w:hAnsiTheme="majorHAnsi" w:cs="Times New Roman"/>
          <w:b/>
          <w:bdr w:val="none" w:sz="0" w:space="0" w:color="auto" w:frame="1"/>
          <w:shd w:val="clear" w:color="auto" w:fill="FFFFFF"/>
        </w:rPr>
        <w:t>Cavazos-Rehg, P.</w:t>
      </w:r>
      <w:r w:rsidRPr="00AF305B">
        <w:rPr>
          <w:rFonts w:asciiTheme="majorHAnsi" w:hAnsiTheme="majorHAnsi" w:cs="Times New Roman"/>
          <w:bdr w:val="none" w:sz="0" w:space="0" w:color="auto" w:frame="1"/>
          <w:shd w:val="clear" w:color="auto" w:fill="FFFFFF"/>
        </w:rPr>
        <w:t> Principal component regression analysis of familial psychiatric histories and suicide risk factors among adults with opioid use disorder. </w:t>
      </w:r>
      <w:r w:rsidRPr="00AF305B">
        <w:rPr>
          <w:rFonts w:asciiTheme="majorHAnsi" w:hAnsiTheme="majorHAnsi" w:cs="Times New Roman"/>
          <w:i/>
          <w:iCs/>
          <w:bdr w:val="none" w:sz="0" w:space="0" w:color="auto" w:frame="1"/>
          <w:shd w:val="clear" w:color="auto" w:fill="FFFFFF"/>
        </w:rPr>
        <w:t>Journal of Psychiatric Research</w:t>
      </w:r>
      <w:r w:rsidRPr="00AF305B">
        <w:rPr>
          <w:rFonts w:asciiTheme="majorHAnsi" w:hAnsiTheme="majorHAnsi" w:cs="Times New Roman"/>
          <w:bdr w:val="none" w:sz="0" w:space="0" w:color="auto" w:frame="1"/>
          <w:shd w:val="clear" w:color="auto" w:fill="FFFFFF"/>
        </w:rPr>
        <w:t>. In Press.</w:t>
      </w:r>
    </w:p>
    <w:p w14:paraId="531E3BB0" w14:textId="77777777" w:rsidR="00A90107" w:rsidRDefault="0040351B" w:rsidP="00A9010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proofErr w:type="spellStart"/>
      <w:r w:rsidRPr="00AF305B">
        <w:rPr>
          <w:rFonts w:asciiTheme="majorHAnsi" w:hAnsiTheme="majorHAnsi"/>
        </w:rPr>
        <w:t>Byansi</w:t>
      </w:r>
      <w:proofErr w:type="spellEnd"/>
      <w:r w:rsidRPr="00AF305B">
        <w:rPr>
          <w:rFonts w:asciiTheme="majorHAnsi" w:hAnsiTheme="majorHAnsi"/>
        </w:rPr>
        <w:t xml:space="preserve">, W., Howard Howell, T., Filiatreau, L. Nabunya, P., Kaiser, N., </w:t>
      </w:r>
      <w:r w:rsidRPr="00AF305B">
        <w:rPr>
          <w:rFonts w:asciiTheme="majorHAnsi" w:hAnsiTheme="majorHAnsi"/>
          <w:bCs/>
        </w:rPr>
        <w:t>Kasson</w:t>
      </w:r>
      <w:r w:rsidRPr="00AF305B">
        <w:rPr>
          <w:rFonts w:asciiTheme="majorHAnsi" w:hAnsiTheme="majorHAnsi"/>
          <w:bCs/>
          <w:color w:val="000000"/>
        </w:rPr>
        <w:t>, E.,</w:t>
      </w:r>
      <w:r w:rsidRPr="00AF305B">
        <w:rPr>
          <w:rFonts w:asciiTheme="majorHAnsi" w:hAnsiTheme="majorHAnsi"/>
          <w:color w:val="000000"/>
        </w:rPr>
        <w:t xml:space="preserve"> </w:t>
      </w:r>
      <w:proofErr w:type="spellStart"/>
      <w:r w:rsidRPr="00AF305B">
        <w:rPr>
          <w:rFonts w:asciiTheme="majorHAnsi" w:hAnsiTheme="majorHAnsi"/>
          <w:color w:val="000000"/>
        </w:rPr>
        <w:t>Ssewamala</w:t>
      </w:r>
      <w:proofErr w:type="spellEnd"/>
      <w:r w:rsidRPr="00AF305B">
        <w:rPr>
          <w:rFonts w:asciiTheme="majorHAnsi" w:hAnsiTheme="majorHAnsi"/>
          <w:color w:val="000000"/>
        </w:rPr>
        <w:t xml:space="preserve">, FM., </w:t>
      </w:r>
      <w:r w:rsidRPr="00AF305B">
        <w:rPr>
          <w:rFonts w:asciiTheme="majorHAnsi" w:hAnsiTheme="majorHAnsi"/>
          <w:b/>
          <w:color w:val="000000"/>
        </w:rPr>
        <w:t>Cavazos-Rehg, PA.</w:t>
      </w:r>
      <w:r w:rsidRPr="00AF305B">
        <w:rPr>
          <w:rFonts w:asciiTheme="majorHAnsi" w:hAnsiTheme="majorHAnsi"/>
          <w:color w:val="000000"/>
        </w:rPr>
        <w:t xml:space="preserve"> Sexual Behaviors and Knowledge among Ugandan Adolescent Girls: Implications for Advancing Comprehensive Sexual Health Education through mHealth Technology. </w:t>
      </w:r>
      <w:r w:rsidRPr="00AF305B">
        <w:rPr>
          <w:rFonts w:asciiTheme="majorHAnsi" w:hAnsiTheme="majorHAnsi"/>
          <w:i/>
          <w:iCs/>
          <w:color w:val="000000"/>
        </w:rPr>
        <w:t xml:space="preserve">Child &amp; Youth Care </w:t>
      </w:r>
      <w:r w:rsidRPr="00AF305B">
        <w:rPr>
          <w:rFonts w:asciiTheme="majorHAnsi" w:hAnsiTheme="majorHAnsi"/>
          <w:i/>
          <w:iCs/>
        </w:rPr>
        <w:t>Forum.</w:t>
      </w:r>
      <w:r w:rsidRPr="00AF305B">
        <w:rPr>
          <w:rFonts w:asciiTheme="majorHAnsi" w:hAnsiTheme="majorHAnsi"/>
        </w:rPr>
        <w:t xml:space="preserve"> In Press.</w:t>
      </w:r>
    </w:p>
    <w:p w14:paraId="4E66471A" w14:textId="77777777" w:rsidR="00C125FF" w:rsidRPr="00C125FF" w:rsidRDefault="00A90107" w:rsidP="00C125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A90107">
        <w:rPr>
          <w:rFonts w:asciiTheme="majorHAnsi" w:hAnsiTheme="majorHAnsi"/>
          <w:bCs/>
        </w:rPr>
        <w:t xml:space="preserve">Fentem, A., Riordan, R., </w:t>
      </w:r>
      <w:proofErr w:type="spellStart"/>
      <w:r w:rsidRPr="00A90107">
        <w:rPr>
          <w:rFonts w:asciiTheme="majorHAnsi" w:hAnsiTheme="majorHAnsi"/>
          <w:bCs/>
        </w:rPr>
        <w:t>Doroshenko</w:t>
      </w:r>
      <w:proofErr w:type="spellEnd"/>
      <w:r w:rsidRPr="00A90107">
        <w:rPr>
          <w:rFonts w:asciiTheme="majorHAnsi" w:hAnsiTheme="majorHAnsi"/>
          <w:bCs/>
        </w:rPr>
        <w:t xml:space="preserve">, C., Kasson, E., Banks, D., Winograd, R., &amp; </w:t>
      </w:r>
      <w:r w:rsidRPr="00A90107">
        <w:rPr>
          <w:rFonts w:asciiTheme="majorHAnsi" w:hAnsiTheme="majorHAnsi"/>
          <w:b/>
        </w:rPr>
        <w:t xml:space="preserve">Cavazos-Rehg, P. </w:t>
      </w:r>
      <w:r w:rsidRPr="00A90107">
        <w:rPr>
          <w:rFonts w:asciiTheme="majorHAnsi" w:hAnsiTheme="majorHAnsi"/>
          <w:bCs/>
        </w:rPr>
        <w:t>Impact of the COVID-19 pandemic on burnout and perceived workplace efficacy among addiction treatment providers,</w:t>
      </w:r>
      <w:r w:rsidRPr="00A90107">
        <w:rPr>
          <w:rFonts w:asciiTheme="majorHAnsi" w:hAnsiTheme="majorHAnsi"/>
          <w:bCs/>
          <w:i/>
          <w:iCs/>
        </w:rPr>
        <w:t xml:space="preserve"> Addiction Science and Clinical Practice. </w:t>
      </w:r>
      <w:r w:rsidRPr="00A90107">
        <w:rPr>
          <w:rFonts w:asciiTheme="majorHAnsi" w:hAnsiTheme="majorHAnsi"/>
          <w:bCs/>
        </w:rPr>
        <w:t>In Pr</w:t>
      </w:r>
      <w:r w:rsidR="00C125FF">
        <w:rPr>
          <w:rFonts w:asciiTheme="majorHAnsi" w:hAnsiTheme="majorHAnsi"/>
          <w:bCs/>
        </w:rPr>
        <w:t>ess.</w:t>
      </w:r>
    </w:p>
    <w:p w14:paraId="09FD1D48" w14:textId="40C7CD38" w:rsidR="00C125FF" w:rsidRPr="00C125FF" w:rsidRDefault="00C125FF" w:rsidP="00C125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C125FF">
        <w:rPr>
          <w:rFonts w:asciiTheme="majorHAnsi" w:hAnsiTheme="majorHAnsi" w:cstheme="minorHAnsi"/>
          <w:bCs/>
        </w:rPr>
        <w:t xml:space="preserve">Ranjit, Y, Davis, W., Fentem, A., Riordan, R., Roscoe, R., &amp; </w:t>
      </w:r>
      <w:r w:rsidRPr="00C125FF">
        <w:rPr>
          <w:rFonts w:asciiTheme="majorHAnsi" w:hAnsiTheme="majorHAnsi" w:cstheme="minorHAnsi"/>
          <w:b/>
        </w:rPr>
        <w:t>Cavazos-Rehg, P</w:t>
      </w:r>
      <w:r w:rsidRPr="00C125FF">
        <w:rPr>
          <w:rFonts w:asciiTheme="majorHAnsi" w:hAnsiTheme="majorHAnsi" w:cstheme="minorHAnsi"/>
          <w:b/>
          <w:bCs/>
        </w:rPr>
        <w:t>.</w:t>
      </w:r>
      <w:r w:rsidRPr="00C125FF">
        <w:rPr>
          <w:rFonts w:asciiTheme="majorHAnsi" w:hAnsiTheme="majorHAnsi" w:cstheme="minorHAnsi"/>
          <w:bCs/>
          <w:color w:val="424242"/>
          <w:shd w:val="clear" w:color="auto" w:fill="FFFFFF"/>
        </w:rPr>
        <w:t xml:space="preserve"> Text Message Exchanged Between Individuals with Opioid Use Disorder and their mHealth E-Coaches: A Content Analysis Study</w:t>
      </w:r>
      <w:r w:rsidRPr="00C125FF">
        <w:rPr>
          <w:rFonts w:asciiTheme="majorHAnsi" w:hAnsiTheme="majorHAnsi" w:cstheme="minorHAnsi"/>
          <w:bCs/>
        </w:rPr>
        <w:t xml:space="preserve">. </w:t>
      </w:r>
      <w:r w:rsidRPr="00C125FF">
        <w:rPr>
          <w:rFonts w:asciiTheme="majorHAnsi" w:hAnsiTheme="majorHAnsi" w:cstheme="minorHAnsi"/>
          <w:bCs/>
          <w:i/>
        </w:rPr>
        <w:t>JMIR Human Factors.</w:t>
      </w:r>
      <w:r w:rsidRPr="00C125FF">
        <w:rPr>
          <w:rFonts w:asciiTheme="majorHAnsi" w:hAnsiTheme="majorHAnsi" w:cstheme="minorHAnsi"/>
          <w:bCs/>
        </w:rPr>
        <w:t xml:space="preserve"> In Press. </w:t>
      </w:r>
    </w:p>
    <w:p w14:paraId="6DD75D24" w14:textId="18F855B7" w:rsidR="00AF305B" w:rsidRPr="00AF305B" w:rsidRDefault="00AF305B" w:rsidP="00FA40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AF305B">
        <w:rPr>
          <w:rFonts w:ascii="Cambria" w:hAnsi="Cambria"/>
          <w:bCs/>
          <w:color w:val="000000"/>
        </w:rPr>
        <w:t>Kasson, E.,</w:t>
      </w:r>
      <w:r w:rsidRPr="00AF305B">
        <w:rPr>
          <w:rFonts w:ascii="Cambria" w:hAnsi="Cambria"/>
          <w:color w:val="000000"/>
        </w:rPr>
        <w:t xml:space="preserve"> Vazquez</w:t>
      </w:r>
      <w:r>
        <w:rPr>
          <w:rFonts w:ascii="Cambria" w:hAnsi="Cambria"/>
          <w:color w:val="000000"/>
        </w:rPr>
        <w:t xml:space="preserve">, M., </w:t>
      </w:r>
      <w:proofErr w:type="spellStart"/>
      <w:r>
        <w:rPr>
          <w:rFonts w:ascii="Cambria" w:hAnsi="Cambria"/>
          <w:color w:val="000000"/>
        </w:rPr>
        <w:t>Doroshenko</w:t>
      </w:r>
      <w:proofErr w:type="spellEnd"/>
      <w:r>
        <w:rPr>
          <w:rFonts w:ascii="Cambria" w:hAnsi="Cambria"/>
          <w:color w:val="000000"/>
        </w:rPr>
        <w:t xml:space="preserve">, C., Li, X., Szlyk, H., Montayne, M., Fitzsimmons-Craft, EE., Wilfley, DE., Taylor, CB., </w:t>
      </w:r>
      <w:r w:rsidRPr="00AF305B">
        <w:rPr>
          <w:rFonts w:ascii="Cambria" w:hAnsi="Cambria"/>
          <w:b/>
          <w:color w:val="000000"/>
        </w:rPr>
        <w:t>Cavazos-Rehg, PA</w:t>
      </w:r>
      <w:r>
        <w:rPr>
          <w:rFonts w:ascii="Cambria" w:hAnsi="Cambria"/>
          <w:color w:val="000000"/>
        </w:rPr>
        <w:t xml:space="preserve">. Factors Influencing Engagement with an </w:t>
      </w:r>
      <w:r>
        <w:rPr>
          <w:rFonts w:ascii="Cambria" w:hAnsi="Cambria"/>
          <w:color w:val="000000"/>
        </w:rPr>
        <w:lastRenderedPageBreak/>
        <w:t xml:space="preserve">mHealth Intervention among teens with eating disorder symptoms recruited from social media. </w:t>
      </w:r>
      <w:r>
        <w:rPr>
          <w:rFonts w:ascii="Cambria" w:hAnsi="Cambria"/>
          <w:i/>
          <w:iCs/>
          <w:color w:val="000000"/>
        </w:rPr>
        <w:t xml:space="preserve">Journal of Adolescence. </w:t>
      </w:r>
      <w:r>
        <w:rPr>
          <w:rFonts w:ascii="Cambria" w:hAnsi="Cambria"/>
          <w:color w:val="000000"/>
        </w:rPr>
        <w:t>Under review.</w:t>
      </w:r>
    </w:p>
    <w:p w14:paraId="7416C9BD" w14:textId="77AE1E8F" w:rsidR="000447B3" w:rsidRPr="000447B3" w:rsidRDefault="00510C74" w:rsidP="00FA40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0447B3">
        <w:rPr>
          <w:rFonts w:asciiTheme="majorHAnsi" w:hAnsiTheme="majorHAnsi"/>
        </w:rPr>
        <w:t xml:space="preserve">Kamel, L., Riordan, R., Fentem, A., Li, X., Kasson, E., &amp; </w:t>
      </w:r>
      <w:r w:rsidRPr="000447B3">
        <w:rPr>
          <w:rFonts w:asciiTheme="majorHAnsi" w:hAnsiTheme="majorHAnsi"/>
          <w:b/>
          <w:bCs/>
        </w:rPr>
        <w:t>Cavazos-Rehg, P.</w:t>
      </w:r>
      <w:r w:rsidRPr="000447B3">
        <w:rPr>
          <w:rFonts w:asciiTheme="majorHAnsi" w:hAnsiTheme="majorHAnsi"/>
        </w:rPr>
        <w:t xml:space="preserve"> Facto</w:t>
      </w:r>
      <w:r w:rsidR="009811CD">
        <w:rPr>
          <w:rFonts w:asciiTheme="majorHAnsi" w:hAnsiTheme="majorHAnsi"/>
        </w:rPr>
        <w:t>rs associated with significant Edinburgh Postnatal Depression S</w:t>
      </w:r>
      <w:r w:rsidRPr="000447B3">
        <w:rPr>
          <w:rFonts w:asciiTheme="majorHAnsi" w:hAnsiTheme="majorHAnsi"/>
        </w:rPr>
        <w:t xml:space="preserve">cale scores among pregnant and postpartum women </w:t>
      </w:r>
      <w:r w:rsidR="00DF5916">
        <w:rPr>
          <w:rFonts w:asciiTheme="majorHAnsi" w:hAnsiTheme="majorHAnsi"/>
        </w:rPr>
        <w:t xml:space="preserve">with a history of opioid misuse, </w:t>
      </w:r>
      <w:r w:rsidR="00DF5916" w:rsidRPr="00DF5916">
        <w:rPr>
          <w:rFonts w:asciiTheme="majorHAnsi" w:hAnsiTheme="majorHAnsi"/>
          <w:i/>
        </w:rPr>
        <w:t>Drug and Alcohol Dependence</w:t>
      </w:r>
      <w:r w:rsidRPr="00DF5916">
        <w:rPr>
          <w:rFonts w:asciiTheme="majorHAnsi" w:hAnsiTheme="majorHAnsi"/>
          <w:i/>
        </w:rPr>
        <w:t>.</w:t>
      </w:r>
      <w:r w:rsidR="00B94E61">
        <w:rPr>
          <w:rFonts w:asciiTheme="majorHAnsi" w:hAnsiTheme="majorHAnsi"/>
        </w:rPr>
        <w:t xml:space="preserve"> Under Review.</w:t>
      </w:r>
    </w:p>
    <w:p w14:paraId="1222E9D9" w14:textId="5A1B5CC6" w:rsidR="00DE0026" w:rsidRPr="009C121C" w:rsidRDefault="00DE0026" w:rsidP="000447B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 w:line="240" w:lineRule="auto"/>
        <w:ind w:left="720" w:hanging="720"/>
        <w:contextualSpacing w:val="0"/>
        <w:rPr>
          <w:rFonts w:asciiTheme="majorHAnsi" w:hAnsiTheme="majorHAnsi" w:cstheme="minorHAnsi"/>
          <w:bCs/>
        </w:rPr>
      </w:pPr>
      <w:r w:rsidRPr="00331AB1">
        <w:rPr>
          <w:rFonts w:asciiTheme="majorHAnsi" w:hAnsiTheme="majorHAnsi" w:cs="Calibri"/>
          <w:bCs/>
          <w:color w:val="000000"/>
          <w:bdr w:val="none" w:sz="0" w:space="0" w:color="auto" w:frame="1"/>
          <w:shd w:val="clear" w:color="auto" w:fill="FFFFFF"/>
        </w:rPr>
        <w:t>Kasson, E.,</w:t>
      </w:r>
      <w:r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 </w:t>
      </w:r>
      <w:r w:rsidR="00331AB1"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Filiatreau, L.M., </w:t>
      </w:r>
      <w:r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Kaiser, N. Davet, K., Taylor, J., Garg, S., El </w:t>
      </w:r>
      <w:proofErr w:type="spellStart"/>
      <w:r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Sherif</w:t>
      </w:r>
      <w:proofErr w:type="spellEnd"/>
      <w:r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, M., Aledavood, T., </w:t>
      </w:r>
      <w:proofErr w:type="spellStart"/>
      <w:r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DeChoudhury</w:t>
      </w:r>
      <w:proofErr w:type="spellEnd"/>
      <w:r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, M., </w:t>
      </w:r>
      <w:r w:rsidR="00331AB1">
        <w:rPr>
          <w:rFonts w:asciiTheme="majorHAnsi" w:hAnsiTheme="majorHAnsi"/>
          <w:b/>
          <w:color w:val="000000"/>
          <w:bdr w:val="none" w:sz="0" w:space="0" w:color="auto" w:frame="1"/>
          <w:shd w:val="clear" w:color="auto" w:fill="FFFFFF"/>
        </w:rPr>
        <w:t>Cavazos-Rehg, P.</w:t>
      </w:r>
      <w:r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 Examining Dependence Severity and Overdose Risk Indicators within a Fentanyl-focused Community on Reddit. </w:t>
      </w:r>
      <w:r w:rsidR="000F1A1F">
        <w:rPr>
          <w:rFonts w:asciiTheme="majorHAnsi" w:hAnsiTheme="majorHAnsi"/>
          <w:i/>
          <w:iCs/>
          <w:color w:val="000000"/>
          <w:bdr w:val="none" w:sz="0" w:space="0" w:color="auto" w:frame="1"/>
          <w:shd w:val="clear" w:color="auto" w:fill="FFFFFF"/>
        </w:rPr>
        <w:t>Substance Use and Misuse.</w:t>
      </w:r>
      <w:r w:rsidRPr="00331AB1">
        <w:rPr>
          <w:rFonts w:asciiTheme="majorHAnsi" w:hAnsiTheme="majorHAnsi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331AB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Under Review.</w:t>
      </w:r>
    </w:p>
    <w:p w14:paraId="22B66241" w14:textId="7EFCF76D" w:rsidR="009C121C" w:rsidRDefault="009C121C" w:rsidP="009C121C">
      <w:pPr>
        <w:pStyle w:val="NormalWeb"/>
        <w:numPr>
          <w:ilvl w:val="0"/>
          <w:numId w:val="23"/>
        </w:numPr>
        <w:spacing w:after="270" w:afterAutospacing="0"/>
        <w:ind w:left="720" w:hanging="720"/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Berg CJ, Schauer GL, </w:t>
      </w:r>
      <w:r w:rsidRPr="00246855">
        <w:rPr>
          <w:rFonts w:asciiTheme="majorHAnsi" w:eastAsiaTheme="minorHAnsi" w:hAnsiTheme="majorHAnsi" w:cs="Calibr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Cavazos-Rehg P</w:t>
      </w:r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Romm</w:t>
      </w:r>
      <w:proofErr w:type="spellEnd"/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KF, Wang Y, </w:t>
      </w:r>
      <w:proofErr w:type="spellStart"/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Wysota</w:t>
      </w:r>
      <w:proofErr w:type="spellEnd"/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CN, Duan Z, Henriksen L. Cannabidiol Marketing Strategies in the United States: An Analysis of Three Prominent Companies. Cannabis Cannabinoid Res. 2022 Sep 27. </w:t>
      </w:r>
      <w:proofErr w:type="spellStart"/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doi</w:t>
      </w:r>
      <w:proofErr w:type="spellEnd"/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: 10.1089/can.2022.0080. </w:t>
      </w:r>
      <w:proofErr w:type="spellStart"/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Epub</w:t>
      </w:r>
      <w:proofErr w:type="spellEnd"/>
      <w:r w:rsidRPr="009C121C"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ahead of print. PMID: 36169594.</w:t>
      </w:r>
    </w:p>
    <w:p w14:paraId="49AD0FFA" w14:textId="77777777" w:rsidR="0054191F" w:rsidRPr="009C121C" w:rsidRDefault="0054191F" w:rsidP="00546593">
      <w:pPr>
        <w:pStyle w:val="NormalWeb"/>
        <w:spacing w:after="270" w:afterAutospacing="0"/>
        <w:ind w:left="810"/>
        <w:rPr>
          <w:rFonts w:asciiTheme="majorHAnsi" w:eastAsiaTheme="minorHAnsi" w:hAnsiTheme="majorHAns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sectPr w:rsidR="0054191F" w:rsidRPr="009C121C" w:rsidSect="004410EA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08FA" w14:textId="77777777" w:rsidR="00A90107" w:rsidRDefault="00A90107" w:rsidP="00C87A52">
      <w:pPr>
        <w:spacing w:after="0" w:line="240" w:lineRule="auto"/>
      </w:pPr>
      <w:r>
        <w:separator/>
      </w:r>
    </w:p>
  </w:endnote>
  <w:endnote w:type="continuationSeparator" w:id="0">
    <w:p w14:paraId="2ACEA8A2" w14:textId="77777777" w:rsidR="00A90107" w:rsidRDefault="00A90107" w:rsidP="00C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59BD" w14:textId="7F36BEE2" w:rsidR="002C66F2" w:rsidRDefault="002C66F2">
    <w:pPr>
      <w:pStyle w:val="Footer"/>
    </w:pPr>
    <w:r>
      <w:rPr>
        <w:noProof/>
      </w:rPr>
      <w:drawing>
        <wp:inline distT="0" distB="0" distL="0" distR="0" wp14:anchorId="7A25CB78" wp14:editId="58E3E1B1">
          <wp:extent cx="2552872" cy="624771"/>
          <wp:effectExtent l="0" t="0" r="0" b="4445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872" cy="6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5D863" w14:textId="75644111" w:rsidR="002C66F2" w:rsidRDefault="002C66F2">
    <w:pPr>
      <w:pStyle w:val="Footer"/>
    </w:pPr>
    <w:r>
      <w:t>February 21, 2023</w:t>
    </w:r>
  </w:p>
  <w:p w14:paraId="7BA99BC5" w14:textId="77777777" w:rsidR="002C66F2" w:rsidRDefault="002C6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67FA" w14:textId="77777777" w:rsidR="00A90107" w:rsidRDefault="00A90107" w:rsidP="00C87A52">
      <w:pPr>
        <w:spacing w:after="0" w:line="240" w:lineRule="auto"/>
      </w:pPr>
      <w:r>
        <w:separator/>
      </w:r>
    </w:p>
  </w:footnote>
  <w:footnote w:type="continuationSeparator" w:id="0">
    <w:p w14:paraId="5642A743" w14:textId="77777777" w:rsidR="00A90107" w:rsidRDefault="00A90107" w:rsidP="00C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D9C7" w14:textId="01611159" w:rsidR="00A90107" w:rsidRDefault="00A90107">
    <w:pPr>
      <w:pStyle w:val="Header"/>
      <w:jc w:val="right"/>
    </w:pPr>
  </w:p>
  <w:p w14:paraId="42BE6D0D" w14:textId="77777777" w:rsidR="00A90107" w:rsidRDefault="00A9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B84"/>
    <w:multiLevelType w:val="hybridMultilevel"/>
    <w:tmpl w:val="DD6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4A0"/>
    <w:multiLevelType w:val="hybridMultilevel"/>
    <w:tmpl w:val="533CA9CC"/>
    <w:lvl w:ilvl="0" w:tplc="8AAA1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1829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B24D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42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D6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C0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DC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08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EC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7EC798E"/>
    <w:multiLevelType w:val="hybridMultilevel"/>
    <w:tmpl w:val="1A7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D21"/>
    <w:multiLevelType w:val="hybridMultilevel"/>
    <w:tmpl w:val="C3C2A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2483"/>
    <w:multiLevelType w:val="hybridMultilevel"/>
    <w:tmpl w:val="47D628FC"/>
    <w:lvl w:ilvl="0" w:tplc="C4CC80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7B57"/>
    <w:multiLevelType w:val="hybridMultilevel"/>
    <w:tmpl w:val="3C1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11B7"/>
    <w:multiLevelType w:val="hybridMultilevel"/>
    <w:tmpl w:val="9C2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7791"/>
    <w:multiLevelType w:val="hybridMultilevel"/>
    <w:tmpl w:val="76B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03F3"/>
    <w:multiLevelType w:val="hybridMultilevel"/>
    <w:tmpl w:val="855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4574"/>
    <w:multiLevelType w:val="hybridMultilevel"/>
    <w:tmpl w:val="717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F3103"/>
    <w:multiLevelType w:val="hybridMultilevel"/>
    <w:tmpl w:val="F16C7E4E"/>
    <w:lvl w:ilvl="0" w:tplc="90D0F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6CA2"/>
    <w:multiLevelType w:val="hybridMultilevel"/>
    <w:tmpl w:val="B446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95365"/>
    <w:multiLevelType w:val="hybridMultilevel"/>
    <w:tmpl w:val="31C22AF2"/>
    <w:lvl w:ilvl="0" w:tplc="0A78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98E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B05F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EC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994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EC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E0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8466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44D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32300D67"/>
    <w:multiLevelType w:val="hybridMultilevel"/>
    <w:tmpl w:val="BB3C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71EFD"/>
    <w:multiLevelType w:val="hybridMultilevel"/>
    <w:tmpl w:val="08A850C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5" w15:restartNumberingAfterBreak="0">
    <w:nsid w:val="41360435"/>
    <w:multiLevelType w:val="hybridMultilevel"/>
    <w:tmpl w:val="5EB6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345C9"/>
    <w:multiLevelType w:val="hybridMultilevel"/>
    <w:tmpl w:val="0D12EA38"/>
    <w:lvl w:ilvl="0" w:tplc="518268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4FA8"/>
    <w:multiLevelType w:val="hybridMultilevel"/>
    <w:tmpl w:val="37A89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4367"/>
    <w:multiLevelType w:val="hybridMultilevel"/>
    <w:tmpl w:val="176E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1A3408"/>
    <w:multiLevelType w:val="singleLevel"/>
    <w:tmpl w:val="AD66A20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 w15:restartNumberingAfterBreak="0">
    <w:nsid w:val="4F6171EC"/>
    <w:multiLevelType w:val="hybridMultilevel"/>
    <w:tmpl w:val="7B96C99A"/>
    <w:lvl w:ilvl="0" w:tplc="A7D8A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90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CA8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CB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B02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7C4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8C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FC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00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51B96E7E"/>
    <w:multiLevelType w:val="hybridMultilevel"/>
    <w:tmpl w:val="8B1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9135C"/>
    <w:multiLevelType w:val="hybridMultilevel"/>
    <w:tmpl w:val="AFEA11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78763EC"/>
    <w:multiLevelType w:val="hybridMultilevel"/>
    <w:tmpl w:val="FAA8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308C0"/>
    <w:multiLevelType w:val="hybridMultilevel"/>
    <w:tmpl w:val="2F5C2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90E41"/>
    <w:multiLevelType w:val="hybridMultilevel"/>
    <w:tmpl w:val="0FF81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BA5223"/>
    <w:multiLevelType w:val="multilevel"/>
    <w:tmpl w:val="AC5E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5101B4"/>
    <w:multiLevelType w:val="hybridMultilevel"/>
    <w:tmpl w:val="1E6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18344">
    <w:abstractNumId w:val="6"/>
  </w:num>
  <w:num w:numId="2" w16cid:durableId="1431706829">
    <w:abstractNumId w:val="5"/>
  </w:num>
  <w:num w:numId="3" w16cid:durableId="1966815845">
    <w:abstractNumId w:val="21"/>
  </w:num>
  <w:num w:numId="4" w16cid:durableId="952370435">
    <w:abstractNumId w:val="0"/>
  </w:num>
  <w:num w:numId="5" w16cid:durableId="897979444">
    <w:abstractNumId w:val="9"/>
  </w:num>
  <w:num w:numId="6" w16cid:durableId="1139154132">
    <w:abstractNumId w:val="15"/>
  </w:num>
  <w:num w:numId="7" w16cid:durableId="1260797864">
    <w:abstractNumId w:val="22"/>
  </w:num>
  <w:num w:numId="8" w16cid:durableId="509293395">
    <w:abstractNumId w:val="4"/>
  </w:num>
  <w:num w:numId="9" w16cid:durableId="1113941719">
    <w:abstractNumId w:val="19"/>
  </w:num>
  <w:num w:numId="10" w16cid:durableId="1806849510">
    <w:abstractNumId w:val="24"/>
  </w:num>
  <w:num w:numId="11" w16cid:durableId="763914083">
    <w:abstractNumId w:val="27"/>
  </w:num>
  <w:num w:numId="12" w16cid:durableId="740062446">
    <w:abstractNumId w:val="18"/>
  </w:num>
  <w:num w:numId="13" w16cid:durableId="1256398205">
    <w:abstractNumId w:val="3"/>
  </w:num>
  <w:num w:numId="14" w16cid:durableId="1360473872">
    <w:abstractNumId w:val="17"/>
  </w:num>
  <w:num w:numId="15" w16cid:durableId="34547638">
    <w:abstractNumId w:val="2"/>
  </w:num>
  <w:num w:numId="16" w16cid:durableId="2127692983">
    <w:abstractNumId w:val="14"/>
  </w:num>
  <w:num w:numId="17" w16cid:durableId="1660616731">
    <w:abstractNumId w:val="25"/>
  </w:num>
  <w:num w:numId="18" w16cid:durableId="456680674">
    <w:abstractNumId w:val="23"/>
  </w:num>
  <w:num w:numId="19" w16cid:durableId="790705926">
    <w:abstractNumId w:val="7"/>
  </w:num>
  <w:num w:numId="20" w16cid:durableId="1923443956">
    <w:abstractNumId w:val="13"/>
  </w:num>
  <w:num w:numId="21" w16cid:durableId="973221131">
    <w:abstractNumId w:val="8"/>
  </w:num>
  <w:num w:numId="22" w16cid:durableId="1488982976">
    <w:abstractNumId w:val="11"/>
  </w:num>
  <w:num w:numId="23" w16cid:durableId="2072800524">
    <w:abstractNumId w:val="10"/>
  </w:num>
  <w:num w:numId="24" w16cid:durableId="940381362">
    <w:abstractNumId w:val="16"/>
  </w:num>
  <w:num w:numId="25" w16cid:durableId="280846150">
    <w:abstractNumId w:val="12"/>
  </w:num>
  <w:num w:numId="26" w16cid:durableId="1242449420">
    <w:abstractNumId w:val="20"/>
  </w:num>
  <w:num w:numId="27" w16cid:durableId="1433352954">
    <w:abstractNumId w:val="1"/>
  </w:num>
  <w:num w:numId="28" w16cid:durableId="313411066">
    <w:abstractNumId w:val="26"/>
  </w:num>
  <w:num w:numId="29" w16cid:durableId="122190187">
    <w:abstractNumId w:val="2"/>
  </w:num>
  <w:num w:numId="30" w16cid:durableId="424150281">
    <w:abstractNumId w:val="24"/>
  </w:num>
  <w:num w:numId="31" w16cid:durableId="9637746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sjA0Mjc0szQ3MDNV0lEKTi0uzszPAykwrQUAulym2iwAAAA="/>
  </w:docVars>
  <w:rsids>
    <w:rsidRoot w:val="008D3F02"/>
    <w:rsid w:val="00002350"/>
    <w:rsid w:val="0000554F"/>
    <w:rsid w:val="00005992"/>
    <w:rsid w:val="00010E12"/>
    <w:rsid w:val="00012CAB"/>
    <w:rsid w:val="00015BB4"/>
    <w:rsid w:val="00015C5D"/>
    <w:rsid w:val="00021B35"/>
    <w:rsid w:val="000244E5"/>
    <w:rsid w:val="000447B3"/>
    <w:rsid w:val="000509C7"/>
    <w:rsid w:val="0005556C"/>
    <w:rsid w:val="00057E9B"/>
    <w:rsid w:val="00062F09"/>
    <w:rsid w:val="00087D9C"/>
    <w:rsid w:val="00092F7B"/>
    <w:rsid w:val="000A3464"/>
    <w:rsid w:val="000B04A2"/>
    <w:rsid w:val="000B529D"/>
    <w:rsid w:val="000C0DBA"/>
    <w:rsid w:val="000C23A4"/>
    <w:rsid w:val="000D6697"/>
    <w:rsid w:val="000D78D8"/>
    <w:rsid w:val="000F08A9"/>
    <w:rsid w:val="000F1A1F"/>
    <w:rsid w:val="000F7C98"/>
    <w:rsid w:val="001021DA"/>
    <w:rsid w:val="00107193"/>
    <w:rsid w:val="00112E45"/>
    <w:rsid w:val="001132F7"/>
    <w:rsid w:val="00131FE9"/>
    <w:rsid w:val="001338AF"/>
    <w:rsid w:val="0014108E"/>
    <w:rsid w:val="0014259A"/>
    <w:rsid w:val="00150B39"/>
    <w:rsid w:val="00154DE8"/>
    <w:rsid w:val="00163039"/>
    <w:rsid w:val="0019354A"/>
    <w:rsid w:val="00194BE2"/>
    <w:rsid w:val="00197501"/>
    <w:rsid w:val="001A2777"/>
    <w:rsid w:val="001A4B2C"/>
    <w:rsid w:val="001D28FE"/>
    <w:rsid w:val="001D2F25"/>
    <w:rsid w:val="001D495E"/>
    <w:rsid w:val="001E2C80"/>
    <w:rsid w:val="001E31C8"/>
    <w:rsid w:val="001E7552"/>
    <w:rsid w:val="001F02A8"/>
    <w:rsid w:val="00210849"/>
    <w:rsid w:val="00246855"/>
    <w:rsid w:val="00254817"/>
    <w:rsid w:val="002635F0"/>
    <w:rsid w:val="00274CDD"/>
    <w:rsid w:val="002834E7"/>
    <w:rsid w:val="00285D13"/>
    <w:rsid w:val="00291C40"/>
    <w:rsid w:val="002A0BB4"/>
    <w:rsid w:val="002A3BA9"/>
    <w:rsid w:val="002B1A71"/>
    <w:rsid w:val="002B22B5"/>
    <w:rsid w:val="002B4DE2"/>
    <w:rsid w:val="002B5B1E"/>
    <w:rsid w:val="002C66F2"/>
    <w:rsid w:val="002C6C26"/>
    <w:rsid w:val="002D7969"/>
    <w:rsid w:val="002F284E"/>
    <w:rsid w:val="002F2CFF"/>
    <w:rsid w:val="002F5444"/>
    <w:rsid w:val="002F6636"/>
    <w:rsid w:val="00312233"/>
    <w:rsid w:val="0031732A"/>
    <w:rsid w:val="00321060"/>
    <w:rsid w:val="003235FB"/>
    <w:rsid w:val="00331515"/>
    <w:rsid w:val="00331AB1"/>
    <w:rsid w:val="00346113"/>
    <w:rsid w:val="00346FE0"/>
    <w:rsid w:val="00347B7D"/>
    <w:rsid w:val="003515C6"/>
    <w:rsid w:val="00354267"/>
    <w:rsid w:val="00356D65"/>
    <w:rsid w:val="00374D12"/>
    <w:rsid w:val="00376BF9"/>
    <w:rsid w:val="00376DC8"/>
    <w:rsid w:val="00380774"/>
    <w:rsid w:val="003861A5"/>
    <w:rsid w:val="00390E44"/>
    <w:rsid w:val="003942EF"/>
    <w:rsid w:val="003B03BB"/>
    <w:rsid w:val="003B13A1"/>
    <w:rsid w:val="003B625D"/>
    <w:rsid w:val="003D3EE0"/>
    <w:rsid w:val="003D6CC8"/>
    <w:rsid w:val="003E0959"/>
    <w:rsid w:val="003E10EE"/>
    <w:rsid w:val="003F5A2E"/>
    <w:rsid w:val="00402F2C"/>
    <w:rsid w:val="0040351B"/>
    <w:rsid w:val="00405823"/>
    <w:rsid w:val="00415ECF"/>
    <w:rsid w:val="00425DE6"/>
    <w:rsid w:val="00430C18"/>
    <w:rsid w:val="0043312F"/>
    <w:rsid w:val="004365AC"/>
    <w:rsid w:val="004378CE"/>
    <w:rsid w:val="004410EA"/>
    <w:rsid w:val="00453152"/>
    <w:rsid w:val="00481830"/>
    <w:rsid w:val="0048491D"/>
    <w:rsid w:val="004854C6"/>
    <w:rsid w:val="0049382C"/>
    <w:rsid w:val="00495C60"/>
    <w:rsid w:val="004A54B3"/>
    <w:rsid w:val="004C31C4"/>
    <w:rsid w:val="004C4CD0"/>
    <w:rsid w:val="004C78B0"/>
    <w:rsid w:val="004D40AD"/>
    <w:rsid w:val="004D7200"/>
    <w:rsid w:val="004E2FCC"/>
    <w:rsid w:val="004E32D7"/>
    <w:rsid w:val="004E3A59"/>
    <w:rsid w:val="004E7932"/>
    <w:rsid w:val="004F260F"/>
    <w:rsid w:val="004F2BB8"/>
    <w:rsid w:val="004F4424"/>
    <w:rsid w:val="00510C74"/>
    <w:rsid w:val="0051380C"/>
    <w:rsid w:val="005170FD"/>
    <w:rsid w:val="00520C8C"/>
    <w:rsid w:val="005216B4"/>
    <w:rsid w:val="00533CBD"/>
    <w:rsid w:val="00537E8E"/>
    <w:rsid w:val="0054191F"/>
    <w:rsid w:val="005433F8"/>
    <w:rsid w:val="00544918"/>
    <w:rsid w:val="00546593"/>
    <w:rsid w:val="00551E5C"/>
    <w:rsid w:val="00562E32"/>
    <w:rsid w:val="005670EF"/>
    <w:rsid w:val="005710C6"/>
    <w:rsid w:val="00573B39"/>
    <w:rsid w:val="0058405A"/>
    <w:rsid w:val="005A209F"/>
    <w:rsid w:val="005A3A77"/>
    <w:rsid w:val="005B2169"/>
    <w:rsid w:val="005B3E35"/>
    <w:rsid w:val="005C55CC"/>
    <w:rsid w:val="005C5E0D"/>
    <w:rsid w:val="005C75CA"/>
    <w:rsid w:val="005D0808"/>
    <w:rsid w:val="005D38B4"/>
    <w:rsid w:val="005E04CD"/>
    <w:rsid w:val="005F03EF"/>
    <w:rsid w:val="005F0F0A"/>
    <w:rsid w:val="005F2697"/>
    <w:rsid w:val="005F609F"/>
    <w:rsid w:val="00605C4B"/>
    <w:rsid w:val="00617854"/>
    <w:rsid w:val="00624541"/>
    <w:rsid w:val="0062574F"/>
    <w:rsid w:val="00627248"/>
    <w:rsid w:val="00636EFF"/>
    <w:rsid w:val="00662B4E"/>
    <w:rsid w:val="006670DB"/>
    <w:rsid w:val="00676049"/>
    <w:rsid w:val="00687968"/>
    <w:rsid w:val="00695B89"/>
    <w:rsid w:val="006A60A3"/>
    <w:rsid w:val="006B1256"/>
    <w:rsid w:val="006B28D3"/>
    <w:rsid w:val="006C7E7C"/>
    <w:rsid w:val="006D3C6E"/>
    <w:rsid w:val="006D46A7"/>
    <w:rsid w:val="006D48DE"/>
    <w:rsid w:val="006D4C54"/>
    <w:rsid w:val="006E0554"/>
    <w:rsid w:val="006E3BDC"/>
    <w:rsid w:val="006F2635"/>
    <w:rsid w:val="006F43CE"/>
    <w:rsid w:val="006F686F"/>
    <w:rsid w:val="006F787E"/>
    <w:rsid w:val="00707C1A"/>
    <w:rsid w:val="00710073"/>
    <w:rsid w:val="007132C3"/>
    <w:rsid w:val="00714516"/>
    <w:rsid w:val="00714751"/>
    <w:rsid w:val="00724B91"/>
    <w:rsid w:val="00725CFA"/>
    <w:rsid w:val="0072676E"/>
    <w:rsid w:val="00751A94"/>
    <w:rsid w:val="0076012C"/>
    <w:rsid w:val="00761971"/>
    <w:rsid w:val="007702CF"/>
    <w:rsid w:val="00775CF6"/>
    <w:rsid w:val="007845E7"/>
    <w:rsid w:val="00786100"/>
    <w:rsid w:val="007872C2"/>
    <w:rsid w:val="0079073E"/>
    <w:rsid w:val="00792975"/>
    <w:rsid w:val="007956F1"/>
    <w:rsid w:val="00795995"/>
    <w:rsid w:val="00796E9F"/>
    <w:rsid w:val="007A1489"/>
    <w:rsid w:val="007A2B35"/>
    <w:rsid w:val="007A43F1"/>
    <w:rsid w:val="007A6858"/>
    <w:rsid w:val="007B3BB5"/>
    <w:rsid w:val="007B5334"/>
    <w:rsid w:val="007B7DFA"/>
    <w:rsid w:val="007C1F7E"/>
    <w:rsid w:val="007C2EFA"/>
    <w:rsid w:val="007E55B2"/>
    <w:rsid w:val="007F5009"/>
    <w:rsid w:val="007F6135"/>
    <w:rsid w:val="00810DEB"/>
    <w:rsid w:val="00820EEC"/>
    <w:rsid w:val="00823A36"/>
    <w:rsid w:val="00834521"/>
    <w:rsid w:val="00834544"/>
    <w:rsid w:val="00834BF5"/>
    <w:rsid w:val="00835FCC"/>
    <w:rsid w:val="008405A7"/>
    <w:rsid w:val="00841F7D"/>
    <w:rsid w:val="008544A8"/>
    <w:rsid w:val="00854D0C"/>
    <w:rsid w:val="008627BA"/>
    <w:rsid w:val="00864DF2"/>
    <w:rsid w:val="008713CD"/>
    <w:rsid w:val="00871CD9"/>
    <w:rsid w:val="00874C74"/>
    <w:rsid w:val="00882C78"/>
    <w:rsid w:val="008B0327"/>
    <w:rsid w:val="008B3AF3"/>
    <w:rsid w:val="008D0A73"/>
    <w:rsid w:val="008D3D5A"/>
    <w:rsid w:val="008D3F02"/>
    <w:rsid w:val="008D43B6"/>
    <w:rsid w:val="008D6A6B"/>
    <w:rsid w:val="008E7541"/>
    <w:rsid w:val="008F03B6"/>
    <w:rsid w:val="008F498F"/>
    <w:rsid w:val="00901CB7"/>
    <w:rsid w:val="00903549"/>
    <w:rsid w:val="00911C97"/>
    <w:rsid w:val="00915B40"/>
    <w:rsid w:val="009224D1"/>
    <w:rsid w:val="00952F78"/>
    <w:rsid w:val="0096019A"/>
    <w:rsid w:val="00960FD9"/>
    <w:rsid w:val="00964DB7"/>
    <w:rsid w:val="009763FB"/>
    <w:rsid w:val="0098054C"/>
    <w:rsid w:val="009811CD"/>
    <w:rsid w:val="00982404"/>
    <w:rsid w:val="0098600B"/>
    <w:rsid w:val="00990242"/>
    <w:rsid w:val="00992A66"/>
    <w:rsid w:val="009A1B82"/>
    <w:rsid w:val="009A43F6"/>
    <w:rsid w:val="009C003A"/>
    <w:rsid w:val="009C121C"/>
    <w:rsid w:val="009C4BC0"/>
    <w:rsid w:val="009E1F26"/>
    <w:rsid w:val="009F17A8"/>
    <w:rsid w:val="009F4233"/>
    <w:rsid w:val="009F47C5"/>
    <w:rsid w:val="00A05907"/>
    <w:rsid w:val="00A22066"/>
    <w:rsid w:val="00A33287"/>
    <w:rsid w:val="00A35D94"/>
    <w:rsid w:val="00A53B35"/>
    <w:rsid w:val="00A57190"/>
    <w:rsid w:val="00A626B8"/>
    <w:rsid w:val="00A64B3B"/>
    <w:rsid w:val="00A675DE"/>
    <w:rsid w:val="00A73BB6"/>
    <w:rsid w:val="00A7657B"/>
    <w:rsid w:val="00A7712A"/>
    <w:rsid w:val="00A90107"/>
    <w:rsid w:val="00A9026D"/>
    <w:rsid w:val="00A95E83"/>
    <w:rsid w:val="00AB171E"/>
    <w:rsid w:val="00AD0E3C"/>
    <w:rsid w:val="00AD1CEB"/>
    <w:rsid w:val="00AD721E"/>
    <w:rsid w:val="00AE5531"/>
    <w:rsid w:val="00AF305B"/>
    <w:rsid w:val="00B11E55"/>
    <w:rsid w:val="00B1270A"/>
    <w:rsid w:val="00B24036"/>
    <w:rsid w:val="00B3648D"/>
    <w:rsid w:val="00B36924"/>
    <w:rsid w:val="00B4345D"/>
    <w:rsid w:val="00B44B6F"/>
    <w:rsid w:val="00B45CA9"/>
    <w:rsid w:val="00B535DB"/>
    <w:rsid w:val="00B640DE"/>
    <w:rsid w:val="00B646E2"/>
    <w:rsid w:val="00B67A2F"/>
    <w:rsid w:val="00B74B5F"/>
    <w:rsid w:val="00B81E7A"/>
    <w:rsid w:val="00B94AF5"/>
    <w:rsid w:val="00B94E61"/>
    <w:rsid w:val="00B956E5"/>
    <w:rsid w:val="00B96131"/>
    <w:rsid w:val="00B96E51"/>
    <w:rsid w:val="00BA166B"/>
    <w:rsid w:val="00BC0B3A"/>
    <w:rsid w:val="00BC6EEA"/>
    <w:rsid w:val="00BD1CCF"/>
    <w:rsid w:val="00BD7511"/>
    <w:rsid w:val="00BE1D2B"/>
    <w:rsid w:val="00BE4E2A"/>
    <w:rsid w:val="00BF02C3"/>
    <w:rsid w:val="00BF2269"/>
    <w:rsid w:val="00BF784A"/>
    <w:rsid w:val="00C0026A"/>
    <w:rsid w:val="00C04D05"/>
    <w:rsid w:val="00C06356"/>
    <w:rsid w:val="00C06C4A"/>
    <w:rsid w:val="00C125FF"/>
    <w:rsid w:val="00C26AEA"/>
    <w:rsid w:val="00C31F56"/>
    <w:rsid w:val="00C33423"/>
    <w:rsid w:val="00C341A2"/>
    <w:rsid w:val="00C418F8"/>
    <w:rsid w:val="00C42659"/>
    <w:rsid w:val="00C42DC8"/>
    <w:rsid w:val="00C51F15"/>
    <w:rsid w:val="00C525EA"/>
    <w:rsid w:val="00C56C97"/>
    <w:rsid w:val="00C67CEA"/>
    <w:rsid w:val="00C82D44"/>
    <w:rsid w:val="00C87A52"/>
    <w:rsid w:val="00C91AB0"/>
    <w:rsid w:val="00C96DEA"/>
    <w:rsid w:val="00CA3573"/>
    <w:rsid w:val="00CA3CC3"/>
    <w:rsid w:val="00CB297C"/>
    <w:rsid w:val="00CB511B"/>
    <w:rsid w:val="00CB6941"/>
    <w:rsid w:val="00CB7F6E"/>
    <w:rsid w:val="00CC503D"/>
    <w:rsid w:val="00CE3BF0"/>
    <w:rsid w:val="00CF7166"/>
    <w:rsid w:val="00D01796"/>
    <w:rsid w:val="00D03039"/>
    <w:rsid w:val="00D1020D"/>
    <w:rsid w:val="00D17F94"/>
    <w:rsid w:val="00D24C56"/>
    <w:rsid w:val="00D252A8"/>
    <w:rsid w:val="00D30EF2"/>
    <w:rsid w:val="00D36A08"/>
    <w:rsid w:val="00D4035C"/>
    <w:rsid w:val="00D40A0B"/>
    <w:rsid w:val="00D412A0"/>
    <w:rsid w:val="00D53365"/>
    <w:rsid w:val="00D70CBE"/>
    <w:rsid w:val="00D71E61"/>
    <w:rsid w:val="00D85506"/>
    <w:rsid w:val="00D93430"/>
    <w:rsid w:val="00D93DE6"/>
    <w:rsid w:val="00D940A3"/>
    <w:rsid w:val="00DA036A"/>
    <w:rsid w:val="00DA4EAC"/>
    <w:rsid w:val="00DA6938"/>
    <w:rsid w:val="00DA6F3D"/>
    <w:rsid w:val="00DB0A86"/>
    <w:rsid w:val="00DB0E5E"/>
    <w:rsid w:val="00DB1142"/>
    <w:rsid w:val="00DC0508"/>
    <w:rsid w:val="00DD6F84"/>
    <w:rsid w:val="00DE0026"/>
    <w:rsid w:val="00DF5339"/>
    <w:rsid w:val="00DF5916"/>
    <w:rsid w:val="00E02061"/>
    <w:rsid w:val="00E02CDB"/>
    <w:rsid w:val="00E13B72"/>
    <w:rsid w:val="00E157A2"/>
    <w:rsid w:val="00E15B00"/>
    <w:rsid w:val="00E16842"/>
    <w:rsid w:val="00E2463E"/>
    <w:rsid w:val="00E313E6"/>
    <w:rsid w:val="00E34ED4"/>
    <w:rsid w:val="00E41356"/>
    <w:rsid w:val="00E560DC"/>
    <w:rsid w:val="00E6439D"/>
    <w:rsid w:val="00E746F4"/>
    <w:rsid w:val="00E758B3"/>
    <w:rsid w:val="00E87238"/>
    <w:rsid w:val="00E93A81"/>
    <w:rsid w:val="00EA362E"/>
    <w:rsid w:val="00EA59AB"/>
    <w:rsid w:val="00EA61E4"/>
    <w:rsid w:val="00EA62E4"/>
    <w:rsid w:val="00EB1624"/>
    <w:rsid w:val="00EB736C"/>
    <w:rsid w:val="00EB7F3D"/>
    <w:rsid w:val="00EC03EF"/>
    <w:rsid w:val="00EC1A11"/>
    <w:rsid w:val="00ED41AB"/>
    <w:rsid w:val="00EE260C"/>
    <w:rsid w:val="00EF1029"/>
    <w:rsid w:val="00EF1BFA"/>
    <w:rsid w:val="00EF5AB2"/>
    <w:rsid w:val="00F004FB"/>
    <w:rsid w:val="00F039C1"/>
    <w:rsid w:val="00F03E57"/>
    <w:rsid w:val="00F0609B"/>
    <w:rsid w:val="00F10D71"/>
    <w:rsid w:val="00F21D02"/>
    <w:rsid w:val="00F252F4"/>
    <w:rsid w:val="00F2587C"/>
    <w:rsid w:val="00F26F93"/>
    <w:rsid w:val="00F30840"/>
    <w:rsid w:val="00F52074"/>
    <w:rsid w:val="00F6182B"/>
    <w:rsid w:val="00F62DDD"/>
    <w:rsid w:val="00F63E6C"/>
    <w:rsid w:val="00F70882"/>
    <w:rsid w:val="00F72507"/>
    <w:rsid w:val="00F94CE2"/>
    <w:rsid w:val="00F976D3"/>
    <w:rsid w:val="00FA1409"/>
    <w:rsid w:val="00FA4009"/>
    <w:rsid w:val="00FA4743"/>
    <w:rsid w:val="00FC7338"/>
    <w:rsid w:val="00FC7711"/>
    <w:rsid w:val="00FD210B"/>
    <w:rsid w:val="00FE5909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E4A1B2C"/>
  <w15:docId w15:val="{0B2D7B9C-C27C-48FC-AD58-E0EACD81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D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F02"/>
    <w:rPr>
      <w:b/>
      <w:bCs/>
    </w:rPr>
  </w:style>
  <w:style w:type="paragraph" w:styleId="ListParagraph">
    <w:name w:val="List Paragraph"/>
    <w:basedOn w:val="Normal"/>
    <w:uiPriority w:val="34"/>
    <w:qFormat/>
    <w:rsid w:val="008D3F02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D3F02"/>
    <w:pPr>
      <w:spacing w:before="24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3F02"/>
    <w:rPr>
      <w:rFonts w:ascii="Arial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52"/>
  </w:style>
  <w:style w:type="paragraph" w:styleId="Footer">
    <w:name w:val="footer"/>
    <w:basedOn w:val="Normal"/>
    <w:link w:val="FooterChar"/>
    <w:uiPriority w:val="99"/>
    <w:unhideWhenUsed/>
    <w:rsid w:val="00C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52"/>
  </w:style>
  <w:style w:type="character" w:styleId="CommentReference">
    <w:name w:val="annotation reference"/>
    <w:basedOn w:val="DefaultParagraphFont"/>
    <w:uiPriority w:val="99"/>
    <w:semiHidden/>
    <w:unhideWhenUsed/>
    <w:rsid w:val="0037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C8"/>
    <w:rPr>
      <w:b/>
      <w:bCs/>
      <w:sz w:val="20"/>
      <w:szCs w:val="20"/>
    </w:rPr>
  </w:style>
  <w:style w:type="paragraph" w:customStyle="1" w:styleId="DataField11pt">
    <w:name w:val="Data Field 11pt"/>
    <w:basedOn w:val="Normal"/>
    <w:rsid w:val="00CB6941"/>
    <w:pPr>
      <w:autoSpaceDE w:val="0"/>
      <w:autoSpaceDN w:val="0"/>
      <w:spacing w:after="0" w:line="300" w:lineRule="exact"/>
    </w:pPr>
    <w:rPr>
      <w:rFonts w:ascii="Arial" w:eastAsia="Times New Roman" w:hAnsi="Arial" w:cs="Arial"/>
      <w:b/>
    </w:rPr>
  </w:style>
  <w:style w:type="character" w:styleId="Hyperlink">
    <w:name w:val="Hyperlink"/>
    <w:basedOn w:val="DefaultParagraphFont"/>
    <w:uiPriority w:val="99"/>
    <w:unhideWhenUsed/>
    <w:rsid w:val="007B3BB5"/>
    <w:rPr>
      <w:color w:val="0000FF" w:themeColor="hyperlink"/>
      <w:u w:val="single"/>
    </w:rPr>
  </w:style>
  <w:style w:type="character" w:styleId="Emphasis">
    <w:name w:val="Emphasis"/>
    <w:uiPriority w:val="20"/>
    <w:qFormat/>
    <w:rsid w:val="00EF1029"/>
    <w:rPr>
      <w:i/>
      <w:iCs/>
    </w:rPr>
  </w:style>
  <w:style w:type="character" w:customStyle="1" w:styleId="ft">
    <w:name w:val="ft"/>
    <w:basedOn w:val="DefaultParagraphFont"/>
    <w:rsid w:val="00EF1029"/>
  </w:style>
  <w:style w:type="paragraph" w:customStyle="1" w:styleId="Subtitle2">
    <w:name w:val="Subtitle 2"/>
    <w:basedOn w:val="Subtitle"/>
    <w:rsid w:val="00EF1029"/>
    <w:pPr>
      <w:keepNext/>
      <w:numPr>
        <w:ilvl w:val="0"/>
      </w:numPr>
      <w:autoSpaceDE w:val="0"/>
      <w:autoSpaceDN w:val="0"/>
      <w:spacing w:before="240" w:after="0" w:line="240" w:lineRule="auto"/>
      <w:outlineLvl w:val="1"/>
    </w:pPr>
    <w:rPr>
      <w:rFonts w:ascii="Arial" w:eastAsia="Times New Roman" w:hAnsi="Arial" w:cs="Times New Roman"/>
      <w:bCs/>
      <w:color w:val="auto"/>
      <w:spacing w:val="0"/>
      <w:szCs w:val="20"/>
      <w:u w:val="single"/>
      <w:lang w:val="x-none" w:eastAsia="x-none"/>
    </w:rPr>
  </w:style>
  <w:style w:type="character" w:customStyle="1" w:styleId="apple-converted-space">
    <w:name w:val="apple-converted-space"/>
    <w:rsid w:val="00EF1029"/>
  </w:style>
  <w:style w:type="paragraph" w:styleId="Subtitle">
    <w:name w:val="Subtitle"/>
    <w:basedOn w:val="Normal"/>
    <w:next w:val="Normal"/>
    <w:link w:val="SubtitleChar"/>
    <w:uiPriority w:val="11"/>
    <w:qFormat/>
    <w:rsid w:val="00EF10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1029"/>
    <w:rPr>
      <w:rFonts w:eastAsiaTheme="minorEastAsia"/>
      <w:color w:val="5A5A5A" w:themeColor="text1" w:themeTint="A5"/>
      <w:spacing w:val="15"/>
    </w:rPr>
  </w:style>
  <w:style w:type="paragraph" w:customStyle="1" w:styleId="FormFooter">
    <w:name w:val="Form Footer"/>
    <w:basedOn w:val="Normal"/>
    <w:rsid w:val="00E02CDB"/>
    <w:pPr>
      <w:tabs>
        <w:tab w:val="center" w:pos="5328"/>
        <w:tab w:val="right" w:pos="10728"/>
      </w:tabs>
      <w:autoSpaceDE w:val="0"/>
      <w:autoSpaceDN w:val="0"/>
      <w:spacing w:after="0" w:line="240" w:lineRule="auto"/>
      <w:ind w:left="58"/>
    </w:pPr>
    <w:rPr>
      <w:rFonts w:ascii="Arial" w:eastAsia="Calibri" w:hAnsi="Arial" w:cs="Arial"/>
      <w:b/>
      <w:sz w:val="16"/>
      <w:szCs w:val="16"/>
    </w:rPr>
  </w:style>
  <w:style w:type="paragraph" w:customStyle="1" w:styleId="style13">
    <w:name w:val="style13"/>
    <w:basedOn w:val="Normal"/>
    <w:rsid w:val="00F976D3"/>
    <w:pPr>
      <w:spacing w:before="100" w:beforeAutospacing="1" w:after="100" w:afterAutospacing="1" w:line="240" w:lineRule="auto"/>
    </w:pPr>
    <w:rPr>
      <w:rFonts w:ascii="Calibri" w:eastAsia="Calibri" w:hAnsi="Calibri" w:cs="Times New Roman"/>
      <w:b/>
      <w:sz w:val="20"/>
    </w:rPr>
  </w:style>
  <w:style w:type="character" w:customStyle="1" w:styleId="st">
    <w:name w:val="st"/>
    <w:rsid w:val="00F976D3"/>
  </w:style>
  <w:style w:type="paragraph" w:customStyle="1" w:styleId="DataField11pt-Single">
    <w:name w:val="Data Field 11pt-Single"/>
    <w:basedOn w:val="Normal"/>
    <w:link w:val="DataField11pt-SingleChar"/>
    <w:rsid w:val="00F976D3"/>
    <w:pPr>
      <w:autoSpaceDE w:val="0"/>
      <w:autoSpaceDN w:val="0"/>
      <w:spacing w:after="0" w:line="240" w:lineRule="auto"/>
    </w:pPr>
    <w:rPr>
      <w:rFonts w:ascii="Arial" w:eastAsia="Calibri" w:hAnsi="Arial" w:cs="Arial"/>
      <w:b/>
    </w:rPr>
  </w:style>
  <w:style w:type="character" w:customStyle="1" w:styleId="DataField11pt-SingleChar">
    <w:name w:val="Data Field 11pt-Single Char"/>
    <w:link w:val="DataField11pt-Single"/>
    <w:rsid w:val="00F976D3"/>
    <w:rPr>
      <w:rFonts w:ascii="Arial" w:eastAsia="Calibri" w:hAnsi="Arial" w:cs="Arial"/>
      <w:b/>
    </w:rPr>
  </w:style>
  <w:style w:type="character" w:customStyle="1" w:styleId="ti">
    <w:name w:val="ti"/>
    <w:basedOn w:val="DefaultParagraphFont"/>
    <w:rsid w:val="00BC6EEA"/>
  </w:style>
  <w:style w:type="paragraph" w:customStyle="1" w:styleId="body-paragraph4">
    <w:name w:val="body-paragraph4"/>
    <w:basedOn w:val="Normal"/>
    <w:rsid w:val="00BC6EEA"/>
    <w:pPr>
      <w:spacing w:after="0" w:line="240" w:lineRule="auto"/>
      <w:ind w:left="720" w:hanging="720"/>
    </w:pPr>
    <w:rPr>
      <w:rFonts w:ascii="Calibri" w:eastAsia="Calibri" w:hAnsi="Calibri" w:cs="Times New Roman"/>
      <w:b/>
      <w:szCs w:val="24"/>
    </w:rPr>
  </w:style>
  <w:style w:type="character" w:customStyle="1" w:styleId="journalname">
    <w:name w:val="journalname"/>
    <w:basedOn w:val="DefaultParagraphFont"/>
    <w:rsid w:val="00BC6EEA"/>
  </w:style>
  <w:style w:type="paragraph" w:styleId="PlainText">
    <w:name w:val="Plain Text"/>
    <w:basedOn w:val="Normal"/>
    <w:link w:val="PlainTextChar"/>
    <w:uiPriority w:val="99"/>
    <w:unhideWhenUsed/>
    <w:rsid w:val="00BC6EEA"/>
    <w:pPr>
      <w:spacing w:after="0" w:line="240" w:lineRule="auto"/>
    </w:pPr>
    <w:rPr>
      <w:rFonts w:ascii="Consolas" w:eastAsia="Calibri" w:hAnsi="Consolas" w:cs="Times New Roman"/>
      <w:b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C6EEA"/>
    <w:rPr>
      <w:rFonts w:ascii="Consolas" w:eastAsia="Calibri" w:hAnsi="Consolas" w:cs="Times New Roman"/>
      <w:b/>
      <w:sz w:val="21"/>
      <w:szCs w:val="21"/>
      <w:lang w:val="x-none" w:eastAsia="x-none"/>
    </w:rPr>
  </w:style>
  <w:style w:type="character" w:customStyle="1" w:styleId="period">
    <w:name w:val="period"/>
    <w:basedOn w:val="DefaultParagraphFont"/>
    <w:rsid w:val="003861A5"/>
  </w:style>
  <w:style w:type="character" w:customStyle="1" w:styleId="cit">
    <w:name w:val="cit"/>
    <w:basedOn w:val="DefaultParagraphFont"/>
    <w:rsid w:val="003861A5"/>
  </w:style>
  <w:style w:type="character" w:customStyle="1" w:styleId="citation-doi">
    <w:name w:val="citation-doi"/>
    <w:basedOn w:val="DefaultParagraphFont"/>
    <w:rsid w:val="003861A5"/>
  </w:style>
  <w:style w:type="character" w:customStyle="1" w:styleId="secondary-date">
    <w:name w:val="secondary-date"/>
    <w:basedOn w:val="DefaultParagraphFont"/>
    <w:rsid w:val="003861A5"/>
  </w:style>
  <w:style w:type="character" w:customStyle="1" w:styleId="markithup6xvk">
    <w:name w:val="markithup6xvk"/>
    <w:basedOn w:val="DefaultParagraphFont"/>
    <w:rsid w:val="000B04A2"/>
  </w:style>
  <w:style w:type="paragraph" w:customStyle="1" w:styleId="psingleindent">
    <w:name w:val="p_singleindent"/>
    <w:basedOn w:val="Normal"/>
    <w:rsid w:val="001E7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710C6"/>
    <w:pPr>
      <w:spacing w:after="0" w:line="240" w:lineRule="auto"/>
    </w:pPr>
  </w:style>
  <w:style w:type="character" w:customStyle="1" w:styleId="inlineblock">
    <w:name w:val="inlineblock"/>
    <w:basedOn w:val="DefaultParagraphFont"/>
    <w:rsid w:val="00194BE2"/>
  </w:style>
  <w:style w:type="character" w:customStyle="1" w:styleId="sciprofiles-linkname">
    <w:name w:val="sciprofiles-link__name"/>
    <w:basedOn w:val="DefaultParagraphFont"/>
    <w:rsid w:val="0019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0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2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0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6A986-8222-485D-9554-87F46BBC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Diana</dc:creator>
  <cp:keywords/>
  <dc:description/>
  <cp:lastModifiedBy>Hoffman, Tina</cp:lastModifiedBy>
  <cp:revision>5</cp:revision>
  <cp:lastPrinted>2020-01-15T19:16:00Z</cp:lastPrinted>
  <dcterms:created xsi:type="dcterms:W3CDTF">2023-02-21T17:43:00Z</dcterms:created>
  <dcterms:modified xsi:type="dcterms:W3CDTF">2023-02-21T21:34:00Z</dcterms:modified>
</cp:coreProperties>
</file>